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98C" w:rsidRPr="00DD298C" w:rsidRDefault="005D7531" w:rsidP="00F25E05">
      <w:pPr>
        <w:tabs>
          <w:tab w:val="left" w:pos="1966"/>
        </w:tabs>
        <w:suppressAutoHyphens w:val="0"/>
        <w:spacing w:after="160" w:line="259" w:lineRule="auto"/>
        <w:ind w:hanging="426"/>
        <w:jc w:val="center"/>
        <w:rPr>
          <w:sz w:val="24"/>
          <w:szCs w:val="24"/>
          <w:lang w:eastAsia="ru-RU"/>
        </w:rPr>
      </w:pPr>
      <w:r>
        <w:rPr>
          <w:b/>
          <w:sz w:val="24"/>
          <w:szCs w:val="24"/>
          <w:lang w:eastAsia="ru-RU"/>
        </w:rPr>
        <w:t>Ф</w:t>
      </w:r>
      <w:r w:rsidR="00F25E05" w:rsidRPr="00F25E05">
        <w:rPr>
          <w:b/>
          <w:sz w:val="24"/>
          <w:szCs w:val="24"/>
          <w:lang w:eastAsia="ru-RU"/>
        </w:rPr>
        <w:t>илиал ПАО «</w:t>
      </w:r>
      <w:proofErr w:type="spellStart"/>
      <w:r w:rsidR="00F25E05" w:rsidRPr="00F25E05">
        <w:rPr>
          <w:b/>
          <w:sz w:val="24"/>
          <w:szCs w:val="24"/>
          <w:lang w:eastAsia="ru-RU"/>
        </w:rPr>
        <w:t>Россети</w:t>
      </w:r>
      <w:proofErr w:type="spellEnd"/>
      <w:r w:rsidR="00F25E05" w:rsidRPr="00F25E05">
        <w:rPr>
          <w:b/>
          <w:sz w:val="24"/>
          <w:szCs w:val="24"/>
          <w:lang w:eastAsia="ru-RU"/>
        </w:rPr>
        <w:t xml:space="preserve"> Центр и Приволжье» - «Тулэнерго»</w:t>
      </w:r>
    </w:p>
    <w:tbl>
      <w:tblPr>
        <w:tblpPr w:leftFromText="180" w:rightFromText="180" w:vertAnchor="text" w:horzAnchor="margin" w:tblpX="-567" w:tblpY="170"/>
        <w:tblW w:w="11624" w:type="dxa"/>
        <w:tblLook w:val="0000" w:firstRow="0" w:lastRow="0" w:firstColumn="0" w:lastColumn="0" w:noHBand="0" w:noVBand="0"/>
      </w:tblPr>
      <w:tblGrid>
        <w:gridCol w:w="4928"/>
        <w:gridCol w:w="1593"/>
        <w:gridCol w:w="5103"/>
      </w:tblGrid>
      <w:tr w:rsidR="001D6366" w:rsidRPr="004E2021" w:rsidTr="00B25E42">
        <w:trPr>
          <w:trHeight w:val="2261"/>
        </w:trPr>
        <w:tc>
          <w:tcPr>
            <w:tcW w:w="4928" w:type="dxa"/>
          </w:tcPr>
          <w:p w:rsidR="001D6366" w:rsidRPr="004E2021" w:rsidRDefault="001D6366" w:rsidP="00B25E42">
            <w:pPr>
              <w:ind w:left="142"/>
              <w:rPr>
                <w:b/>
                <w:bCs/>
                <w:sz w:val="24"/>
                <w:szCs w:val="24"/>
              </w:rPr>
            </w:pPr>
            <w:r w:rsidRPr="004E2021">
              <w:rPr>
                <w:b/>
                <w:bCs/>
                <w:sz w:val="24"/>
                <w:szCs w:val="24"/>
              </w:rPr>
              <w:t>Утверждаю:</w:t>
            </w:r>
          </w:p>
          <w:p w:rsidR="001D6366" w:rsidRPr="004E2021" w:rsidRDefault="001D6366" w:rsidP="00B25E42">
            <w:pPr>
              <w:ind w:left="142"/>
              <w:rPr>
                <w:sz w:val="24"/>
                <w:szCs w:val="24"/>
              </w:rPr>
            </w:pPr>
            <w:r w:rsidRPr="004E2021">
              <w:rPr>
                <w:sz w:val="24"/>
                <w:szCs w:val="24"/>
              </w:rPr>
              <w:t xml:space="preserve">Первый заместитель директора – </w:t>
            </w:r>
          </w:p>
          <w:p w:rsidR="001D6366" w:rsidRPr="004E2021" w:rsidRDefault="001D6366" w:rsidP="00B25E42">
            <w:pPr>
              <w:ind w:left="142"/>
              <w:rPr>
                <w:sz w:val="24"/>
                <w:szCs w:val="24"/>
              </w:rPr>
            </w:pPr>
            <w:r w:rsidRPr="004E2021">
              <w:rPr>
                <w:sz w:val="24"/>
                <w:szCs w:val="24"/>
              </w:rPr>
              <w:t xml:space="preserve">Главный инженер  </w:t>
            </w:r>
          </w:p>
          <w:p w:rsidR="001D6366" w:rsidRDefault="001D6366" w:rsidP="00B25E42">
            <w:pPr>
              <w:ind w:left="142"/>
              <w:rPr>
                <w:sz w:val="24"/>
                <w:szCs w:val="24"/>
              </w:rPr>
            </w:pPr>
            <w:r w:rsidRPr="004E2021">
              <w:rPr>
                <w:sz w:val="24"/>
                <w:szCs w:val="24"/>
              </w:rPr>
              <w:t>филиала «Тулэнерго»</w:t>
            </w:r>
          </w:p>
          <w:p w:rsidR="00877EFC" w:rsidRPr="004E2021" w:rsidRDefault="00877EFC" w:rsidP="00B25E42">
            <w:pPr>
              <w:ind w:left="142"/>
              <w:rPr>
                <w:sz w:val="24"/>
                <w:szCs w:val="24"/>
              </w:rPr>
            </w:pPr>
          </w:p>
          <w:p w:rsidR="001D6366" w:rsidRPr="004E2021" w:rsidRDefault="001D6366" w:rsidP="00B25E42">
            <w:pPr>
              <w:ind w:left="142"/>
              <w:rPr>
                <w:sz w:val="24"/>
                <w:szCs w:val="24"/>
              </w:rPr>
            </w:pPr>
            <w:r w:rsidRPr="004E2021">
              <w:rPr>
                <w:sz w:val="24"/>
                <w:szCs w:val="24"/>
              </w:rPr>
              <w:t>_______________   /</w:t>
            </w:r>
            <w:r w:rsidRPr="004E2021">
              <w:rPr>
                <w:sz w:val="24"/>
                <w:szCs w:val="24"/>
                <w:u w:val="single"/>
              </w:rPr>
              <w:t>С.Ю. Захаров</w:t>
            </w:r>
            <w:r w:rsidRPr="004E2021">
              <w:rPr>
                <w:sz w:val="24"/>
                <w:szCs w:val="24"/>
              </w:rPr>
              <w:t>/</w:t>
            </w:r>
          </w:p>
          <w:p w:rsidR="001D6366" w:rsidRPr="004E2021" w:rsidRDefault="001D6366" w:rsidP="00B25E42">
            <w:pPr>
              <w:ind w:left="142"/>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13055A" w:rsidP="008A6DA9">
            <w:pPr>
              <w:rPr>
                <w:sz w:val="24"/>
                <w:szCs w:val="24"/>
              </w:rPr>
            </w:pPr>
            <w:r>
              <w:rPr>
                <w:sz w:val="24"/>
                <w:szCs w:val="24"/>
              </w:rPr>
              <w:t xml:space="preserve">   </w:t>
            </w:r>
            <w:r w:rsidR="007C0492">
              <w:rPr>
                <w:sz w:val="24"/>
                <w:szCs w:val="24"/>
              </w:rPr>
              <w:t>«</w:t>
            </w:r>
            <w:r w:rsidR="002C01AC">
              <w:rPr>
                <w:sz w:val="24"/>
                <w:szCs w:val="24"/>
              </w:rPr>
              <w:t>2</w:t>
            </w:r>
            <w:r w:rsidR="008A6DA9">
              <w:rPr>
                <w:sz w:val="24"/>
                <w:szCs w:val="24"/>
              </w:rPr>
              <w:t>2</w:t>
            </w:r>
            <w:r w:rsidR="001D6366" w:rsidRPr="004E2021">
              <w:rPr>
                <w:sz w:val="24"/>
                <w:szCs w:val="24"/>
              </w:rPr>
              <w:t xml:space="preserve">» </w:t>
            </w:r>
            <w:r>
              <w:rPr>
                <w:sz w:val="24"/>
                <w:szCs w:val="24"/>
              </w:rPr>
              <w:t xml:space="preserve">               </w:t>
            </w:r>
            <w:r w:rsidR="00244026">
              <w:rPr>
                <w:sz w:val="24"/>
                <w:szCs w:val="24"/>
              </w:rPr>
              <w:t>мая</w:t>
            </w:r>
            <w:r w:rsidR="001D6366" w:rsidRPr="004E2021">
              <w:rPr>
                <w:sz w:val="24"/>
                <w:szCs w:val="24"/>
              </w:rPr>
              <w:t xml:space="preserve"> </w:t>
            </w:r>
            <w:r>
              <w:rPr>
                <w:sz w:val="24"/>
                <w:szCs w:val="24"/>
              </w:rPr>
              <w:t xml:space="preserve">              </w:t>
            </w:r>
            <w:r w:rsidR="001D6366" w:rsidRPr="004E2021">
              <w:rPr>
                <w:sz w:val="24"/>
                <w:szCs w:val="24"/>
              </w:rPr>
              <w:t>2026г.</w:t>
            </w:r>
          </w:p>
        </w:tc>
        <w:tc>
          <w:tcPr>
            <w:tcW w:w="1593" w:type="dxa"/>
          </w:tcPr>
          <w:p w:rsidR="001D6366" w:rsidRPr="004E2021" w:rsidRDefault="001D6366" w:rsidP="00B25E42">
            <w:pPr>
              <w:rPr>
                <w:b/>
                <w:bCs/>
                <w:sz w:val="24"/>
                <w:szCs w:val="24"/>
              </w:rPr>
            </w:pPr>
            <w:r w:rsidRPr="004E2021">
              <w:rPr>
                <w:b/>
                <w:bCs/>
                <w:sz w:val="24"/>
                <w:szCs w:val="24"/>
              </w:rPr>
              <w:t xml:space="preserve">   </w:t>
            </w:r>
          </w:p>
        </w:tc>
        <w:tc>
          <w:tcPr>
            <w:tcW w:w="5103" w:type="dxa"/>
          </w:tcPr>
          <w:p w:rsidR="001D6366" w:rsidRPr="004E2021" w:rsidRDefault="001D6366" w:rsidP="00B25E42">
            <w:pPr>
              <w:rPr>
                <w:b/>
                <w:bCs/>
                <w:sz w:val="24"/>
                <w:szCs w:val="24"/>
              </w:rPr>
            </w:pPr>
            <w:r w:rsidRPr="004E2021">
              <w:rPr>
                <w:b/>
                <w:bCs/>
                <w:sz w:val="24"/>
                <w:szCs w:val="24"/>
              </w:rPr>
              <w:t>Согласовано:</w:t>
            </w:r>
          </w:p>
          <w:p w:rsidR="001D6366" w:rsidRPr="004E2021" w:rsidRDefault="001D6366" w:rsidP="00B25E42">
            <w:pPr>
              <w:rPr>
                <w:sz w:val="24"/>
                <w:szCs w:val="24"/>
              </w:rPr>
            </w:pPr>
            <w:r w:rsidRPr="004E2021">
              <w:rPr>
                <w:sz w:val="24"/>
                <w:szCs w:val="24"/>
              </w:rPr>
              <w:t xml:space="preserve">Заместитель директора </w:t>
            </w:r>
          </w:p>
          <w:p w:rsidR="001D6366" w:rsidRPr="004E2021" w:rsidRDefault="001D6366" w:rsidP="00B25E42">
            <w:pPr>
              <w:rPr>
                <w:sz w:val="24"/>
                <w:szCs w:val="24"/>
              </w:rPr>
            </w:pPr>
            <w:r w:rsidRPr="004E2021">
              <w:rPr>
                <w:color w:val="000000"/>
                <w:sz w:val="24"/>
                <w:szCs w:val="24"/>
              </w:rPr>
              <w:t>по инвестиционной деятельности</w:t>
            </w:r>
            <w:r w:rsidRPr="004E2021">
              <w:rPr>
                <w:sz w:val="24"/>
                <w:szCs w:val="24"/>
              </w:rPr>
              <w:t xml:space="preserve"> </w:t>
            </w:r>
          </w:p>
          <w:p w:rsidR="001D6366" w:rsidRDefault="001D6366" w:rsidP="00B25E42">
            <w:pPr>
              <w:rPr>
                <w:sz w:val="24"/>
                <w:szCs w:val="24"/>
              </w:rPr>
            </w:pPr>
            <w:r w:rsidRPr="004E2021">
              <w:rPr>
                <w:sz w:val="24"/>
                <w:szCs w:val="24"/>
              </w:rPr>
              <w:t>филиала «Тулэнерго»</w:t>
            </w:r>
          </w:p>
          <w:p w:rsidR="00877EFC" w:rsidRPr="004E2021" w:rsidRDefault="00877EFC" w:rsidP="00B25E42">
            <w:pPr>
              <w:rPr>
                <w:sz w:val="24"/>
                <w:szCs w:val="24"/>
              </w:rPr>
            </w:pPr>
          </w:p>
          <w:p w:rsidR="001D6366" w:rsidRPr="004E2021" w:rsidRDefault="001D6366" w:rsidP="00B25E42">
            <w:pPr>
              <w:rPr>
                <w:sz w:val="24"/>
                <w:szCs w:val="24"/>
              </w:rPr>
            </w:pPr>
            <w:r w:rsidRPr="004E2021">
              <w:rPr>
                <w:sz w:val="24"/>
                <w:szCs w:val="24"/>
              </w:rPr>
              <w:t xml:space="preserve"> ______________ /</w:t>
            </w:r>
            <w:r w:rsidRPr="004E2021">
              <w:rPr>
                <w:sz w:val="24"/>
                <w:szCs w:val="24"/>
                <w:u w:val="single"/>
              </w:rPr>
              <w:t>Д.В. Малыгин</w:t>
            </w:r>
            <w:r w:rsidRPr="004E2021">
              <w:rPr>
                <w:sz w:val="24"/>
                <w:szCs w:val="24"/>
              </w:rPr>
              <w:t>/</w:t>
            </w:r>
          </w:p>
          <w:p w:rsidR="001D6366" w:rsidRPr="004E2021" w:rsidRDefault="001D6366" w:rsidP="00B25E42">
            <w:pPr>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13055A" w:rsidP="0013055A">
            <w:pPr>
              <w:rPr>
                <w:sz w:val="24"/>
                <w:szCs w:val="24"/>
              </w:rPr>
            </w:pPr>
            <w:r>
              <w:rPr>
                <w:sz w:val="24"/>
                <w:szCs w:val="24"/>
              </w:rPr>
              <w:t xml:space="preserve"> </w:t>
            </w:r>
            <w:r w:rsidR="007C0492">
              <w:rPr>
                <w:sz w:val="24"/>
                <w:szCs w:val="24"/>
              </w:rPr>
              <w:t>«</w:t>
            </w:r>
            <w:r w:rsidR="002C01AC">
              <w:rPr>
                <w:sz w:val="24"/>
                <w:szCs w:val="24"/>
              </w:rPr>
              <w:t>2</w:t>
            </w:r>
            <w:r w:rsidR="008A6DA9">
              <w:rPr>
                <w:sz w:val="24"/>
                <w:szCs w:val="24"/>
              </w:rPr>
              <w:t>2</w:t>
            </w:r>
            <w:r w:rsidR="00023D2D" w:rsidRPr="00023D2D">
              <w:rPr>
                <w:sz w:val="24"/>
                <w:szCs w:val="24"/>
              </w:rPr>
              <w:t xml:space="preserve">» </w:t>
            </w:r>
            <w:r>
              <w:rPr>
                <w:sz w:val="24"/>
                <w:szCs w:val="24"/>
              </w:rPr>
              <w:t xml:space="preserve">                </w:t>
            </w:r>
            <w:r w:rsidR="00244026">
              <w:rPr>
                <w:sz w:val="24"/>
                <w:szCs w:val="24"/>
              </w:rPr>
              <w:t>мая</w:t>
            </w:r>
            <w:r w:rsidR="00023D2D" w:rsidRPr="00023D2D">
              <w:rPr>
                <w:sz w:val="24"/>
                <w:szCs w:val="24"/>
              </w:rPr>
              <w:t xml:space="preserve"> </w:t>
            </w:r>
            <w:r>
              <w:rPr>
                <w:sz w:val="24"/>
                <w:szCs w:val="24"/>
              </w:rPr>
              <w:t xml:space="preserve">              </w:t>
            </w:r>
            <w:r w:rsidR="00023D2D" w:rsidRPr="00023D2D">
              <w:rPr>
                <w:sz w:val="24"/>
                <w:szCs w:val="24"/>
              </w:rPr>
              <w:t>2026г.</w:t>
            </w:r>
          </w:p>
        </w:tc>
      </w:tr>
    </w:tbl>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CE5A0E" w:rsidP="00CE5A0E">
      <w:pPr>
        <w:tabs>
          <w:tab w:val="left" w:pos="5670"/>
        </w:tabs>
        <w:ind w:firstLine="567"/>
        <w:rPr>
          <w:sz w:val="24"/>
          <w:szCs w:val="24"/>
        </w:rPr>
      </w:pPr>
      <w:r>
        <w:rPr>
          <w:sz w:val="24"/>
          <w:szCs w:val="24"/>
        </w:rPr>
        <w:tab/>
      </w: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DD298C" w:rsidRPr="004E2021" w:rsidRDefault="00DD298C" w:rsidP="00DD298C">
      <w:pPr>
        <w:ind w:firstLine="567"/>
        <w:jc w:val="center"/>
        <w:rPr>
          <w:b/>
          <w:sz w:val="24"/>
          <w:szCs w:val="24"/>
        </w:rPr>
      </w:pPr>
      <w:r w:rsidRPr="004E2021">
        <w:rPr>
          <w:b/>
          <w:sz w:val="24"/>
          <w:szCs w:val="24"/>
        </w:rPr>
        <w:t>ТЕХНИЧЕСКОЕ ЗАДАНИЕ</w:t>
      </w:r>
    </w:p>
    <w:p w:rsidR="008A6DA9" w:rsidRPr="008A6DA9" w:rsidRDefault="00DD298C" w:rsidP="008A6DA9">
      <w:pPr>
        <w:ind w:firstLine="142"/>
        <w:jc w:val="center"/>
        <w:rPr>
          <w:sz w:val="24"/>
          <w:szCs w:val="24"/>
        </w:rPr>
      </w:pPr>
      <w:r w:rsidRPr="004E2021">
        <w:rPr>
          <w:sz w:val="24"/>
          <w:szCs w:val="24"/>
        </w:rPr>
        <w:t>на выполнение</w:t>
      </w:r>
      <w:r w:rsidR="00E5290C">
        <w:rPr>
          <w:sz w:val="24"/>
          <w:szCs w:val="24"/>
        </w:rPr>
        <w:t xml:space="preserve"> СМР по объект</w:t>
      </w:r>
      <w:r w:rsidR="00136CC2">
        <w:rPr>
          <w:sz w:val="24"/>
          <w:szCs w:val="24"/>
        </w:rPr>
        <w:t>ам</w:t>
      </w:r>
      <w:r w:rsidR="002C5A9B">
        <w:rPr>
          <w:sz w:val="24"/>
          <w:szCs w:val="24"/>
        </w:rPr>
        <w:t>:</w:t>
      </w:r>
      <w:r w:rsidR="00115371">
        <w:rPr>
          <w:sz w:val="24"/>
          <w:szCs w:val="24"/>
        </w:rPr>
        <w:t xml:space="preserve"> </w:t>
      </w:r>
      <w:r w:rsidR="00524504" w:rsidRPr="00524504">
        <w:rPr>
          <w:sz w:val="24"/>
          <w:szCs w:val="24"/>
        </w:rPr>
        <w:t xml:space="preserve">Реконструкция КТП 1214 </w:t>
      </w:r>
      <w:proofErr w:type="spellStart"/>
      <w:r w:rsidR="00524504" w:rsidRPr="00524504">
        <w:rPr>
          <w:sz w:val="24"/>
          <w:szCs w:val="24"/>
        </w:rPr>
        <w:t>Агрострой</w:t>
      </w:r>
      <w:proofErr w:type="spellEnd"/>
      <w:r w:rsidR="00524504" w:rsidRPr="00524504">
        <w:rPr>
          <w:sz w:val="24"/>
          <w:szCs w:val="24"/>
        </w:rPr>
        <w:t xml:space="preserve"> мощностью 0,25 МВА с реконструкцией ВЛ-10 </w:t>
      </w:r>
      <w:proofErr w:type="spellStart"/>
      <w:r w:rsidR="00524504" w:rsidRPr="00524504">
        <w:rPr>
          <w:sz w:val="24"/>
          <w:szCs w:val="24"/>
        </w:rPr>
        <w:t>кВ</w:t>
      </w:r>
      <w:proofErr w:type="spellEnd"/>
      <w:r w:rsidR="00524504" w:rsidRPr="00524504">
        <w:rPr>
          <w:sz w:val="24"/>
          <w:szCs w:val="24"/>
        </w:rPr>
        <w:t xml:space="preserve"> протяженностью 0,006 км и реконструкцией ВЛ-0,4 </w:t>
      </w:r>
      <w:proofErr w:type="spellStart"/>
      <w:r w:rsidR="00524504" w:rsidRPr="00524504">
        <w:rPr>
          <w:sz w:val="24"/>
          <w:szCs w:val="24"/>
        </w:rPr>
        <w:t>кВ</w:t>
      </w:r>
      <w:proofErr w:type="spellEnd"/>
      <w:r w:rsidR="00524504" w:rsidRPr="00524504">
        <w:rPr>
          <w:sz w:val="24"/>
          <w:szCs w:val="24"/>
        </w:rPr>
        <w:t xml:space="preserve"> протяженностью 0,008 км в </w:t>
      </w:r>
      <w:proofErr w:type="spellStart"/>
      <w:r w:rsidR="00524504" w:rsidRPr="00524504">
        <w:rPr>
          <w:sz w:val="24"/>
          <w:szCs w:val="24"/>
        </w:rPr>
        <w:t>н.п</w:t>
      </w:r>
      <w:proofErr w:type="spellEnd"/>
      <w:r w:rsidR="00524504" w:rsidRPr="00524504">
        <w:rPr>
          <w:sz w:val="24"/>
          <w:szCs w:val="24"/>
        </w:rPr>
        <w:t xml:space="preserve">. </w:t>
      </w:r>
      <w:proofErr w:type="spellStart"/>
      <w:r w:rsidR="00524504" w:rsidRPr="00524504">
        <w:rPr>
          <w:sz w:val="24"/>
          <w:szCs w:val="24"/>
        </w:rPr>
        <w:t>Темьянь</w:t>
      </w:r>
      <w:proofErr w:type="spellEnd"/>
      <w:r w:rsidR="00524504" w:rsidRPr="00524504">
        <w:rPr>
          <w:sz w:val="24"/>
          <w:szCs w:val="24"/>
        </w:rPr>
        <w:t xml:space="preserve"> Заокского района Тульской области (TUE-01228-000)</w:t>
      </w:r>
    </w:p>
    <w:p w:rsidR="00DE285D" w:rsidRPr="00DE285D" w:rsidRDefault="00DE285D" w:rsidP="00DE285D">
      <w:pPr>
        <w:ind w:firstLine="142"/>
        <w:jc w:val="center"/>
        <w:rPr>
          <w:sz w:val="24"/>
          <w:szCs w:val="24"/>
        </w:rPr>
      </w:pPr>
    </w:p>
    <w:p w:rsidR="005E2E78" w:rsidRPr="005E2E78" w:rsidRDefault="005E2E78" w:rsidP="005E2E78">
      <w:pPr>
        <w:ind w:firstLine="142"/>
        <w:jc w:val="center"/>
        <w:rPr>
          <w:sz w:val="24"/>
          <w:szCs w:val="24"/>
        </w:rPr>
      </w:pPr>
    </w:p>
    <w:p w:rsidR="00E7254D" w:rsidRPr="00E7254D" w:rsidRDefault="00E7254D" w:rsidP="00E7254D">
      <w:pPr>
        <w:ind w:firstLine="142"/>
        <w:jc w:val="center"/>
        <w:rPr>
          <w:sz w:val="24"/>
          <w:szCs w:val="24"/>
        </w:rPr>
      </w:pPr>
    </w:p>
    <w:p w:rsidR="00E5290C" w:rsidRPr="004E2021" w:rsidRDefault="00E5290C" w:rsidP="00BC42F5">
      <w:pPr>
        <w:ind w:firstLine="142"/>
        <w:jc w:val="center"/>
        <w:rPr>
          <w:sz w:val="24"/>
          <w:szCs w:val="24"/>
        </w:rPr>
      </w:pPr>
    </w:p>
    <w:p w:rsidR="00EC1E6C" w:rsidRPr="004E2021" w:rsidRDefault="0030646D" w:rsidP="0030646D">
      <w:pPr>
        <w:tabs>
          <w:tab w:val="left" w:pos="6982"/>
        </w:tabs>
        <w:ind w:firstLine="567"/>
        <w:rPr>
          <w:sz w:val="24"/>
          <w:szCs w:val="24"/>
        </w:rPr>
      </w:pPr>
      <w:r>
        <w:rPr>
          <w:sz w:val="24"/>
          <w:szCs w:val="24"/>
        </w:rPr>
        <w:tab/>
      </w: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EC1E6C" w:rsidRPr="004E2021" w:rsidRDefault="00EC1E6C" w:rsidP="00C577E5">
      <w:pPr>
        <w:ind w:firstLine="567"/>
        <w:rPr>
          <w:sz w:val="24"/>
          <w:szCs w:val="24"/>
        </w:rPr>
      </w:pPr>
    </w:p>
    <w:p w:rsidR="001D6366" w:rsidRDefault="001D6366" w:rsidP="00912EF6">
      <w:pPr>
        <w:rPr>
          <w:sz w:val="24"/>
          <w:szCs w:val="24"/>
        </w:rPr>
      </w:pPr>
    </w:p>
    <w:p w:rsidR="00912EF6" w:rsidRPr="004E2021" w:rsidRDefault="00912EF6" w:rsidP="00912EF6">
      <w:pPr>
        <w:rPr>
          <w:sz w:val="24"/>
          <w:szCs w:val="24"/>
        </w:rPr>
      </w:pPr>
    </w:p>
    <w:p w:rsidR="001D6366" w:rsidRPr="004E2021" w:rsidRDefault="001D6366" w:rsidP="00C577E5">
      <w:pPr>
        <w:ind w:firstLine="567"/>
        <w:rPr>
          <w:sz w:val="24"/>
          <w:szCs w:val="24"/>
        </w:rPr>
      </w:pPr>
    </w:p>
    <w:p w:rsidR="001D6366" w:rsidRDefault="001D6366" w:rsidP="00C577E5">
      <w:pPr>
        <w:ind w:firstLine="567"/>
        <w:rPr>
          <w:sz w:val="24"/>
          <w:szCs w:val="24"/>
        </w:rPr>
      </w:pPr>
    </w:p>
    <w:p w:rsidR="0013055A" w:rsidRDefault="0013055A" w:rsidP="00C577E5">
      <w:pPr>
        <w:ind w:firstLine="567"/>
        <w:rPr>
          <w:sz w:val="24"/>
          <w:szCs w:val="24"/>
        </w:rPr>
      </w:pPr>
    </w:p>
    <w:p w:rsidR="0013055A" w:rsidRPr="004E2021" w:rsidRDefault="0013055A" w:rsidP="00C577E5">
      <w:pPr>
        <w:ind w:firstLine="567"/>
        <w:rPr>
          <w:sz w:val="24"/>
          <w:szCs w:val="24"/>
        </w:rPr>
      </w:pPr>
    </w:p>
    <w:p w:rsidR="00861060" w:rsidRDefault="00861060" w:rsidP="00E90FB7">
      <w:pPr>
        <w:rPr>
          <w:sz w:val="24"/>
          <w:szCs w:val="24"/>
        </w:rPr>
      </w:pPr>
    </w:p>
    <w:p w:rsidR="00861060" w:rsidRPr="004E2021" w:rsidRDefault="00861060" w:rsidP="00C577E5">
      <w:pPr>
        <w:ind w:firstLine="567"/>
        <w:rPr>
          <w:sz w:val="24"/>
          <w:szCs w:val="24"/>
        </w:rPr>
      </w:pPr>
    </w:p>
    <w:p w:rsidR="00EC1E6C" w:rsidRPr="004E2021" w:rsidRDefault="009E1DD1" w:rsidP="00F25E05">
      <w:pPr>
        <w:ind w:firstLine="567"/>
        <w:jc w:val="center"/>
        <w:rPr>
          <w:sz w:val="24"/>
          <w:szCs w:val="24"/>
        </w:rPr>
      </w:pPr>
      <w:r>
        <w:rPr>
          <w:sz w:val="24"/>
          <w:szCs w:val="24"/>
        </w:rPr>
        <w:t>Тула 2026</w:t>
      </w:r>
      <w:r w:rsidR="00F25E05">
        <w:rPr>
          <w:sz w:val="24"/>
          <w:szCs w:val="24"/>
        </w:rPr>
        <w:t>г.</w:t>
      </w:r>
    </w:p>
    <w:p w:rsidR="00EC1E6C" w:rsidRPr="004E2021" w:rsidRDefault="00EC1E6C" w:rsidP="00A8305B">
      <w:pPr>
        <w:rPr>
          <w:sz w:val="24"/>
          <w:szCs w:val="24"/>
        </w:rPr>
      </w:pPr>
    </w:p>
    <w:p w:rsidR="00730DE3" w:rsidRPr="004E2021" w:rsidRDefault="00730DE3" w:rsidP="00405F13">
      <w:pPr>
        <w:pStyle w:val="a3"/>
        <w:numPr>
          <w:ilvl w:val="0"/>
          <w:numId w:val="2"/>
        </w:numPr>
        <w:tabs>
          <w:tab w:val="clear" w:pos="2580"/>
          <w:tab w:val="num" w:pos="0"/>
          <w:tab w:val="left" w:pos="993"/>
        </w:tabs>
        <w:ind w:left="0" w:firstLine="709"/>
        <w:jc w:val="both"/>
        <w:rPr>
          <w:bCs/>
          <w:sz w:val="24"/>
          <w:szCs w:val="24"/>
        </w:rPr>
      </w:pPr>
      <w:r w:rsidRPr="004E2021">
        <w:rPr>
          <w:b/>
          <w:sz w:val="24"/>
          <w:szCs w:val="24"/>
        </w:rPr>
        <w:lastRenderedPageBreak/>
        <w:t>Основание выполнения работ</w:t>
      </w:r>
    </w:p>
    <w:p w:rsidR="00730DE3" w:rsidRPr="004E2021" w:rsidRDefault="00730DE3" w:rsidP="001D6366">
      <w:pPr>
        <w:pStyle w:val="a3"/>
        <w:ind w:left="0" w:firstLine="0"/>
        <w:jc w:val="both"/>
        <w:rPr>
          <w:bCs/>
          <w:iCs/>
          <w:sz w:val="24"/>
          <w:szCs w:val="24"/>
        </w:rPr>
      </w:pPr>
      <w:r w:rsidRPr="004E2021">
        <w:rPr>
          <w:bCs/>
          <w:iCs/>
          <w:sz w:val="24"/>
          <w:szCs w:val="24"/>
        </w:rPr>
        <w:t>Инвестиционная программа филиала ПАО «</w:t>
      </w:r>
      <w:r w:rsidR="00220A3D" w:rsidRPr="004E2021">
        <w:rPr>
          <w:bCs/>
          <w:iCs/>
          <w:sz w:val="24"/>
          <w:szCs w:val="24"/>
        </w:rPr>
        <w:t>Россети</w:t>
      </w:r>
      <w:r w:rsidR="00835E55" w:rsidRPr="004E2021">
        <w:rPr>
          <w:bCs/>
          <w:iCs/>
          <w:sz w:val="24"/>
          <w:szCs w:val="24"/>
        </w:rPr>
        <w:t xml:space="preserve"> Центр и Приволжье</w:t>
      </w:r>
      <w:r w:rsidRPr="004E2021">
        <w:rPr>
          <w:bCs/>
          <w:iCs/>
          <w:sz w:val="24"/>
          <w:szCs w:val="24"/>
        </w:rPr>
        <w:t>» – «</w:t>
      </w:r>
      <w:r w:rsidR="00835E55" w:rsidRPr="004E2021">
        <w:rPr>
          <w:bCs/>
          <w:iCs/>
          <w:sz w:val="24"/>
          <w:szCs w:val="24"/>
        </w:rPr>
        <w:t>Тул</w:t>
      </w:r>
      <w:r w:rsidRPr="004E2021">
        <w:rPr>
          <w:bCs/>
          <w:iCs/>
          <w:sz w:val="24"/>
          <w:szCs w:val="24"/>
        </w:rPr>
        <w:t>энерго».</w:t>
      </w:r>
    </w:p>
    <w:p w:rsidR="00730DE3" w:rsidRPr="004E2021" w:rsidRDefault="00730DE3" w:rsidP="00B56ECF">
      <w:pPr>
        <w:pStyle w:val="a3"/>
        <w:tabs>
          <w:tab w:val="left" w:pos="851"/>
        </w:tabs>
        <w:ind w:left="0" w:firstLine="0"/>
        <w:jc w:val="both"/>
        <w:rPr>
          <w:bCs/>
          <w:sz w:val="24"/>
          <w:szCs w:val="24"/>
        </w:rPr>
      </w:pPr>
    </w:p>
    <w:p w:rsidR="00823AC8" w:rsidRPr="00B91895" w:rsidRDefault="00823AC8" w:rsidP="00823AC8">
      <w:pPr>
        <w:pStyle w:val="a3"/>
        <w:tabs>
          <w:tab w:val="left" w:pos="993"/>
        </w:tabs>
        <w:ind w:left="709" w:firstLine="0"/>
        <w:jc w:val="both"/>
        <w:rPr>
          <w:sz w:val="24"/>
          <w:szCs w:val="24"/>
        </w:rPr>
      </w:pPr>
      <w:r>
        <w:rPr>
          <w:b/>
          <w:sz w:val="24"/>
          <w:szCs w:val="24"/>
        </w:rPr>
        <w:t xml:space="preserve">2.1. </w:t>
      </w:r>
      <w:r w:rsidRPr="004E2021">
        <w:rPr>
          <w:b/>
          <w:sz w:val="24"/>
          <w:szCs w:val="24"/>
        </w:rPr>
        <w:t>Общие требования</w:t>
      </w:r>
    </w:p>
    <w:p w:rsidR="00823AC8" w:rsidRPr="00B91895" w:rsidRDefault="00823AC8" w:rsidP="00823AC8">
      <w:pPr>
        <w:jc w:val="both"/>
        <w:rPr>
          <w:sz w:val="24"/>
          <w:szCs w:val="24"/>
        </w:rPr>
      </w:pPr>
      <w:r>
        <w:rPr>
          <w:sz w:val="24"/>
          <w:szCs w:val="24"/>
        </w:rPr>
        <w:t xml:space="preserve">      </w:t>
      </w:r>
      <w:r w:rsidRPr="00B91895">
        <w:rPr>
          <w:sz w:val="24"/>
          <w:szCs w:val="24"/>
        </w:rPr>
        <w:t xml:space="preserve">2.1. </w:t>
      </w:r>
      <w:r>
        <w:rPr>
          <w:sz w:val="24"/>
          <w:szCs w:val="24"/>
        </w:rPr>
        <w:t xml:space="preserve">СМР по объектам: </w:t>
      </w:r>
      <w:r w:rsidR="00524504" w:rsidRPr="00524504">
        <w:rPr>
          <w:sz w:val="24"/>
          <w:szCs w:val="24"/>
        </w:rPr>
        <w:t xml:space="preserve">Реконструкция КТП 1214 </w:t>
      </w:r>
      <w:proofErr w:type="spellStart"/>
      <w:r w:rsidR="00524504" w:rsidRPr="00524504">
        <w:rPr>
          <w:sz w:val="24"/>
          <w:szCs w:val="24"/>
        </w:rPr>
        <w:t>Агрострой</w:t>
      </w:r>
      <w:proofErr w:type="spellEnd"/>
      <w:r w:rsidR="00524504" w:rsidRPr="00524504">
        <w:rPr>
          <w:sz w:val="24"/>
          <w:szCs w:val="24"/>
        </w:rPr>
        <w:t xml:space="preserve"> мощностью 0,25 МВА с реконструкцией ВЛ-10 </w:t>
      </w:r>
      <w:proofErr w:type="spellStart"/>
      <w:r w:rsidR="00524504" w:rsidRPr="00524504">
        <w:rPr>
          <w:sz w:val="24"/>
          <w:szCs w:val="24"/>
        </w:rPr>
        <w:t>кВ</w:t>
      </w:r>
      <w:proofErr w:type="spellEnd"/>
      <w:r w:rsidR="00524504" w:rsidRPr="00524504">
        <w:rPr>
          <w:sz w:val="24"/>
          <w:szCs w:val="24"/>
        </w:rPr>
        <w:t xml:space="preserve"> протяженностью 0,006 км и реконструкцией ВЛ-0,4 </w:t>
      </w:r>
      <w:proofErr w:type="spellStart"/>
      <w:r w:rsidR="00524504" w:rsidRPr="00524504">
        <w:rPr>
          <w:sz w:val="24"/>
          <w:szCs w:val="24"/>
        </w:rPr>
        <w:t>кВ</w:t>
      </w:r>
      <w:proofErr w:type="spellEnd"/>
      <w:r w:rsidR="00524504" w:rsidRPr="00524504">
        <w:rPr>
          <w:sz w:val="24"/>
          <w:szCs w:val="24"/>
        </w:rPr>
        <w:t xml:space="preserve"> протяженностью 0,008 км в </w:t>
      </w:r>
      <w:proofErr w:type="spellStart"/>
      <w:r w:rsidR="00524504" w:rsidRPr="00524504">
        <w:rPr>
          <w:sz w:val="24"/>
          <w:szCs w:val="24"/>
        </w:rPr>
        <w:t>н.п</w:t>
      </w:r>
      <w:proofErr w:type="spellEnd"/>
      <w:r w:rsidR="00524504" w:rsidRPr="00524504">
        <w:rPr>
          <w:sz w:val="24"/>
          <w:szCs w:val="24"/>
        </w:rPr>
        <w:t xml:space="preserve">. </w:t>
      </w:r>
      <w:proofErr w:type="spellStart"/>
      <w:r w:rsidR="00524504" w:rsidRPr="00524504">
        <w:rPr>
          <w:sz w:val="24"/>
          <w:szCs w:val="24"/>
        </w:rPr>
        <w:t>Темьянь</w:t>
      </w:r>
      <w:proofErr w:type="spellEnd"/>
      <w:r w:rsidR="00524504" w:rsidRPr="00524504">
        <w:rPr>
          <w:sz w:val="24"/>
          <w:szCs w:val="24"/>
        </w:rPr>
        <w:t xml:space="preserve"> Заокского района Тульской области (TUE-01228-000)</w:t>
      </w:r>
      <w:r w:rsidR="00E7254D">
        <w:rPr>
          <w:sz w:val="24"/>
          <w:szCs w:val="24"/>
        </w:rPr>
        <w:t xml:space="preserve"> </w:t>
      </w:r>
      <w:r w:rsidR="00B56ECF" w:rsidRPr="00B56ECF">
        <w:rPr>
          <w:sz w:val="24"/>
          <w:szCs w:val="24"/>
        </w:rPr>
        <w:t>выполня</w:t>
      </w:r>
      <w:r w:rsidR="00D947AA">
        <w:rPr>
          <w:sz w:val="24"/>
          <w:szCs w:val="24"/>
        </w:rPr>
        <w:t>ть</w:t>
      </w:r>
      <w:r w:rsidR="00B56ECF" w:rsidRPr="00B56ECF">
        <w:rPr>
          <w:sz w:val="24"/>
          <w:szCs w:val="24"/>
        </w:rPr>
        <w:t xml:space="preserve"> в строгом соответствии с проектной документацией </w:t>
      </w:r>
      <w:r w:rsidRPr="00DE285D">
        <w:rPr>
          <w:sz w:val="24"/>
          <w:szCs w:val="24"/>
        </w:rPr>
        <w:t xml:space="preserve">шифр </w:t>
      </w:r>
      <w:r w:rsidR="00524504" w:rsidRPr="00524504">
        <w:rPr>
          <w:bCs/>
          <w:iCs/>
          <w:sz w:val="24"/>
          <w:szCs w:val="24"/>
        </w:rPr>
        <w:t>101-9703-2025-ЭС</w:t>
      </w:r>
      <w:r w:rsidR="00D26AF8" w:rsidRPr="004A2304">
        <w:rPr>
          <w:bCs/>
          <w:iCs/>
          <w:sz w:val="24"/>
          <w:szCs w:val="24"/>
          <w:highlight w:val="yellow"/>
        </w:rPr>
        <w:t xml:space="preserve">, </w:t>
      </w:r>
      <w:r w:rsidR="00524504" w:rsidRPr="00524504">
        <w:rPr>
          <w:bCs/>
          <w:iCs/>
          <w:sz w:val="24"/>
          <w:szCs w:val="24"/>
        </w:rPr>
        <w:t>«</w:t>
      </w:r>
      <w:proofErr w:type="spellStart"/>
      <w:r w:rsidR="00524504" w:rsidRPr="00524504">
        <w:rPr>
          <w:bCs/>
          <w:iCs/>
          <w:sz w:val="24"/>
          <w:szCs w:val="24"/>
        </w:rPr>
        <w:t>Энергоинжиниринг</w:t>
      </w:r>
      <w:proofErr w:type="spellEnd"/>
      <w:proofErr w:type="gramStart"/>
      <w:r w:rsidR="00524504" w:rsidRPr="00524504">
        <w:rPr>
          <w:bCs/>
          <w:iCs/>
          <w:sz w:val="24"/>
          <w:szCs w:val="24"/>
        </w:rPr>
        <w:t>»,</w:t>
      </w:r>
      <w:r w:rsidRPr="00DE285D">
        <w:rPr>
          <w:sz w:val="24"/>
          <w:szCs w:val="24"/>
        </w:rPr>
        <w:t>,</w:t>
      </w:r>
      <w:proofErr w:type="gramEnd"/>
      <w:r w:rsidRPr="00DE285D">
        <w:rPr>
          <w:sz w:val="24"/>
          <w:szCs w:val="24"/>
        </w:rPr>
        <w:t xml:space="preserve"> объемами</w:t>
      </w:r>
      <w:r w:rsidRPr="00B91895">
        <w:rPr>
          <w:sz w:val="24"/>
          <w:szCs w:val="24"/>
        </w:rPr>
        <w:t xml:space="preserve"> работ, приведенными в приложении № 1 к настоящему техническому заданию.</w:t>
      </w:r>
    </w:p>
    <w:p w:rsidR="00823AC8" w:rsidRDefault="00823AC8" w:rsidP="00823AC8">
      <w:pPr>
        <w:pStyle w:val="a3"/>
        <w:tabs>
          <w:tab w:val="left" w:pos="993"/>
        </w:tabs>
        <w:ind w:left="0"/>
        <w:jc w:val="both"/>
        <w:rPr>
          <w:sz w:val="24"/>
          <w:szCs w:val="24"/>
        </w:rPr>
      </w:pPr>
      <w:r w:rsidRPr="00B91895">
        <w:rPr>
          <w:sz w:val="24"/>
          <w:szCs w:val="24"/>
        </w:rPr>
        <w:t xml:space="preserve">                   </w:t>
      </w:r>
      <w:r w:rsidR="00B56ECF">
        <w:rPr>
          <w:sz w:val="24"/>
          <w:szCs w:val="24"/>
        </w:rPr>
        <w:t xml:space="preserve">  </w:t>
      </w:r>
      <w:r w:rsidRPr="00B91895">
        <w:rPr>
          <w:sz w:val="24"/>
          <w:szCs w:val="24"/>
        </w:rPr>
        <w:t xml:space="preserve">   2.2.</w:t>
      </w:r>
      <w:r w:rsidRPr="00B91895">
        <w:rPr>
          <w:sz w:val="24"/>
          <w:szCs w:val="24"/>
        </w:rPr>
        <w:tab/>
        <w:t xml:space="preserve">Все силовое и вторичное оборудование, строительные материалы, </w:t>
      </w:r>
      <w:proofErr w:type="spellStart"/>
      <w:r w:rsidRPr="00B91895">
        <w:rPr>
          <w:sz w:val="24"/>
          <w:szCs w:val="24"/>
        </w:rPr>
        <w:t>кабельно</w:t>
      </w:r>
      <w:proofErr w:type="spellEnd"/>
      <w:r w:rsidRPr="00B91895">
        <w:rPr>
          <w:sz w:val="24"/>
          <w:szCs w:val="24"/>
        </w:rPr>
        <w:t xml:space="preserve"> – проводниковая продукция поставляются Подрядчиком согласно проектным спецификациям, ГОСТ и ТУ.</w:t>
      </w:r>
    </w:p>
    <w:p w:rsidR="00823AC8" w:rsidRPr="00B91895" w:rsidRDefault="00823AC8" w:rsidP="00823AC8">
      <w:pPr>
        <w:pStyle w:val="a3"/>
        <w:tabs>
          <w:tab w:val="left" w:pos="993"/>
        </w:tabs>
        <w:ind w:left="0"/>
        <w:jc w:val="both"/>
        <w:rPr>
          <w:sz w:val="24"/>
          <w:szCs w:val="24"/>
        </w:rPr>
      </w:pPr>
      <w:r>
        <w:rPr>
          <w:sz w:val="24"/>
          <w:szCs w:val="24"/>
        </w:rPr>
        <w:t xml:space="preserve">                     </w:t>
      </w:r>
      <w:r w:rsidR="00B56ECF">
        <w:rPr>
          <w:sz w:val="24"/>
          <w:szCs w:val="24"/>
        </w:rPr>
        <w:t xml:space="preserve"> </w:t>
      </w:r>
      <w:r>
        <w:rPr>
          <w:sz w:val="24"/>
          <w:szCs w:val="24"/>
        </w:rPr>
        <w:t xml:space="preserve">  </w:t>
      </w:r>
      <w:r w:rsidRPr="00C4055B">
        <w:rPr>
          <w:sz w:val="24"/>
          <w:szCs w:val="24"/>
        </w:rPr>
        <w:t>2.3.</w:t>
      </w:r>
      <w:r w:rsidRPr="00C4055B">
        <w:rPr>
          <w:sz w:val="24"/>
          <w:szCs w:val="24"/>
        </w:rPr>
        <w:tab/>
        <w:t xml:space="preserve"> Строительно-монтажные работы, производимые организацией должны быть застрахованы.</w:t>
      </w:r>
    </w:p>
    <w:p w:rsidR="00823AC8" w:rsidRPr="00B91895" w:rsidRDefault="00823AC8" w:rsidP="00823AC8">
      <w:pPr>
        <w:tabs>
          <w:tab w:val="left" w:pos="851"/>
          <w:tab w:val="left" w:pos="1134"/>
        </w:tabs>
        <w:rPr>
          <w:bCs/>
          <w:sz w:val="24"/>
          <w:szCs w:val="24"/>
        </w:rPr>
      </w:pPr>
      <w:r>
        <w:rPr>
          <w:bCs/>
          <w:sz w:val="24"/>
          <w:szCs w:val="24"/>
        </w:rPr>
        <w:t xml:space="preserve">            </w:t>
      </w:r>
      <w:r>
        <w:rPr>
          <w:bCs/>
          <w:sz w:val="24"/>
          <w:szCs w:val="24"/>
          <w:lang w:val="en-US"/>
        </w:rPr>
        <w:t>2</w:t>
      </w:r>
      <w:r>
        <w:rPr>
          <w:bCs/>
          <w:sz w:val="24"/>
          <w:szCs w:val="24"/>
        </w:rPr>
        <w:t>.4.</w:t>
      </w:r>
      <w:r w:rsidRPr="00B91895">
        <w:rPr>
          <w:bCs/>
          <w:sz w:val="24"/>
          <w:szCs w:val="24"/>
        </w:rPr>
        <w:t xml:space="preserve"> Место выполнения работ.</w:t>
      </w:r>
    </w:p>
    <w:tbl>
      <w:tblPr>
        <w:tblpPr w:leftFromText="180" w:rightFromText="180" w:vertAnchor="text" w:horzAnchor="margin" w:tblpX="216" w:tblpY="145"/>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5058"/>
      </w:tblGrid>
      <w:tr w:rsidR="00823AC8" w:rsidRPr="004E2021" w:rsidTr="00235AE4">
        <w:trPr>
          <w:cantSplit/>
          <w:trHeight w:val="20"/>
        </w:trPr>
        <w:tc>
          <w:tcPr>
            <w:tcW w:w="2300" w:type="pct"/>
            <w:vAlign w:val="center"/>
          </w:tcPr>
          <w:p w:rsidR="00823AC8" w:rsidRPr="004E2021" w:rsidRDefault="00823AC8" w:rsidP="00235AE4">
            <w:pPr>
              <w:pStyle w:val="a3"/>
              <w:spacing w:line="276" w:lineRule="auto"/>
              <w:ind w:left="0" w:firstLine="0"/>
              <w:rPr>
                <w:sz w:val="24"/>
                <w:szCs w:val="24"/>
              </w:rPr>
            </w:pPr>
            <w:r w:rsidRPr="004E2021">
              <w:rPr>
                <w:sz w:val="24"/>
                <w:szCs w:val="24"/>
              </w:rPr>
              <w:t>Область</w:t>
            </w:r>
          </w:p>
        </w:tc>
        <w:tc>
          <w:tcPr>
            <w:tcW w:w="2700" w:type="pct"/>
            <w:vAlign w:val="center"/>
          </w:tcPr>
          <w:p w:rsidR="00823AC8" w:rsidRPr="004E2021" w:rsidRDefault="00823AC8" w:rsidP="00235AE4">
            <w:pPr>
              <w:pStyle w:val="a3"/>
              <w:spacing w:line="276" w:lineRule="auto"/>
              <w:ind w:left="0" w:firstLine="0"/>
              <w:rPr>
                <w:sz w:val="24"/>
                <w:szCs w:val="24"/>
              </w:rPr>
            </w:pPr>
            <w:r w:rsidRPr="004E2021">
              <w:rPr>
                <w:sz w:val="24"/>
                <w:szCs w:val="24"/>
              </w:rPr>
              <w:t>Район</w:t>
            </w:r>
          </w:p>
        </w:tc>
      </w:tr>
      <w:tr w:rsidR="00823AC8" w:rsidRPr="004E2021" w:rsidTr="00235AE4">
        <w:trPr>
          <w:cantSplit/>
          <w:trHeight w:val="20"/>
        </w:trPr>
        <w:tc>
          <w:tcPr>
            <w:tcW w:w="2300" w:type="pct"/>
            <w:vAlign w:val="center"/>
          </w:tcPr>
          <w:p w:rsidR="00823AC8" w:rsidRPr="004A2304" w:rsidRDefault="00823AC8" w:rsidP="00235AE4">
            <w:pPr>
              <w:pStyle w:val="a3"/>
              <w:ind w:left="0" w:firstLine="0"/>
              <w:rPr>
                <w:sz w:val="24"/>
                <w:szCs w:val="24"/>
                <w:highlight w:val="yellow"/>
                <w:lang w:eastAsia="ru-RU"/>
              </w:rPr>
            </w:pPr>
            <w:r w:rsidRPr="00524504">
              <w:rPr>
                <w:sz w:val="24"/>
                <w:szCs w:val="24"/>
                <w:lang w:eastAsia="ru-RU"/>
              </w:rPr>
              <w:t>Тульская</w:t>
            </w:r>
          </w:p>
        </w:tc>
        <w:tc>
          <w:tcPr>
            <w:tcW w:w="2700" w:type="pct"/>
            <w:vAlign w:val="center"/>
          </w:tcPr>
          <w:p w:rsidR="00823AC8" w:rsidRPr="004A2304" w:rsidRDefault="00524504" w:rsidP="00524504">
            <w:pPr>
              <w:pStyle w:val="a3"/>
              <w:ind w:left="0" w:firstLine="0"/>
              <w:rPr>
                <w:sz w:val="24"/>
                <w:szCs w:val="24"/>
                <w:highlight w:val="yellow"/>
                <w:lang w:eastAsia="ru-RU"/>
              </w:rPr>
            </w:pPr>
            <w:r w:rsidRPr="00524504">
              <w:rPr>
                <w:sz w:val="24"/>
                <w:szCs w:val="24"/>
              </w:rPr>
              <w:t>Заокск</w:t>
            </w:r>
            <w:r>
              <w:rPr>
                <w:sz w:val="24"/>
                <w:szCs w:val="24"/>
              </w:rPr>
              <w:t>ий</w:t>
            </w:r>
          </w:p>
        </w:tc>
      </w:tr>
    </w:tbl>
    <w:p w:rsidR="00823AC8" w:rsidRPr="004E2021" w:rsidRDefault="00823AC8" w:rsidP="00823AC8">
      <w:pPr>
        <w:rPr>
          <w:bCs/>
          <w:sz w:val="24"/>
          <w:szCs w:val="24"/>
        </w:rPr>
      </w:pPr>
    </w:p>
    <w:p w:rsidR="00823AC8" w:rsidRPr="00BC6EC0" w:rsidRDefault="00823AC8" w:rsidP="00823AC8">
      <w:pPr>
        <w:jc w:val="both"/>
        <w:rPr>
          <w:bCs/>
          <w:sz w:val="24"/>
          <w:szCs w:val="24"/>
        </w:rPr>
      </w:pPr>
      <w:r>
        <w:rPr>
          <w:bCs/>
          <w:sz w:val="24"/>
          <w:szCs w:val="24"/>
        </w:rPr>
        <w:t xml:space="preserve">           2.5. </w:t>
      </w:r>
      <w:r w:rsidRPr="00BC6EC0">
        <w:rPr>
          <w:bCs/>
          <w:sz w:val="24"/>
          <w:szCs w:val="24"/>
        </w:rPr>
        <w:t>Выполнение строительно-монтажных (СМР) и пусконаладочных работ (ПНР) с поставкой оборудования выполняется с учетом требований НТД, указанных в п. 6 настоящего ТЗ (при строительстве необходимо руководствоваться последними редакциями документов, необходимых и действующих на момент выполнения СМР, в том числе не указанных в данном ТЗ).</w:t>
      </w:r>
    </w:p>
    <w:p w:rsidR="00311D4C" w:rsidRPr="004E2021" w:rsidRDefault="00311D4C" w:rsidP="00311D4C">
      <w:pPr>
        <w:pStyle w:val="a3"/>
        <w:tabs>
          <w:tab w:val="left" w:pos="0"/>
          <w:tab w:val="left" w:pos="1701"/>
        </w:tabs>
        <w:ind w:left="709" w:firstLine="0"/>
        <w:jc w:val="both"/>
        <w:rPr>
          <w:bCs/>
          <w:iCs/>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t>Требования к организации строительных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должны выполняться в соответствии с Правилами техники безопасности, охраны труда, санитарии и пожарной безопасности.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Подрядчик должен выполнить пуско-наладочные работы.</w:t>
      </w:r>
    </w:p>
    <w:p w:rsidR="00F30245" w:rsidRPr="004E2021" w:rsidRDefault="00F30245" w:rsidP="00311D4C">
      <w:pPr>
        <w:pStyle w:val="a3"/>
        <w:tabs>
          <w:tab w:val="left" w:pos="0"/>
          <w:tab w:val="left" w:pos="1701"/>
        </w:tabs>
        <w:ind w:left="709" w:firstLine="0"/>
        <w:jc w:val="both"/>
        <w:rPr>
          <w:bCs/>
          <w:iCs/>
          <w:sz w:val="24"/>
          <w:szCs w:val="24"/>
        </w:rPr>
      </w:pPr>
    </w:p>
    <w:p w:rsidR="003B174E" w:rsidRPr="004E2021" w:rsidRDefault="003B174E" w:rsidP="00823AC8">
      <w:pPr>
        <w:pStyle w:val="a3"/>
        <w:numPr>
          <w:ilvl w:val="0"/>
          <w:numId w:val="37"/>
        </w:numPr>
        <w:tabs>
          <w:tab w:val="left" w:pos="993"/>
        </w:tabs>
        <w:ind w:left="0" w:firstLine="709"/>
        <w:jc w:val="both"/>
        <w:rPr>
          <w:b/>
          <w:sz w:val="24"/>
          <w:szCs w:val="24"/>
        </w:rPr>
      </w:pPr>
      <w:r w:rsidRPr="004E2021">
        <w:rPr>
          <w:b/>
          <w:sz w:val="24"/>
          <w:szCs w:val="24"/>
        </w:rPr>
        <w:t>Требования к подрядной организации</w:t>
      </w:r>
    </w:p>
    <w:p w:rsidR="003B174E" w:rsidRPr="004E2021" w:rsidRDefault="003B174E" w:rsidP="003B174E">
      <w:pPr>
        <w:pStyle w:val="a3"/>
        <w:tabs>
          <w:tab w:val="left" w:pos="993"/>
        </w:tabs>
        <w:ind w:left="709" w:firstLine="0"/>
        <w:jc w:val="both"/>
        <w:rPr>
          <w:sz w:val="24"/>
          <w:szCs w:val="24"/>
        </w:rPr>
      </w:pPr>
      <w:r w:rsidRPr="004E2021">
        <w:rPr>
          <w:sz w:val="24"/>
          <w:szCs w:val="24"/>
        </w:rPr>
        <w:t>Подрядная организация:</w:t>
      </w:r>
    </w:p>
    <w:p w:rsidR="003B174E" w:rsidRPr="004E2021" w:rsidRDefault="00941FD5" w:rsidP="00E16FC5">
      <w:pPr>
        <w:pStyle w:val="a3"/>
        <w:numPr>
          <w:ilvl w:val="0"/>
          <w:numId w:val="3"/>
        </w:numPr>
        <w:tabs>
          <w:tab w:val="left" w:pos="993"/>
        </w:tabs>
        <w:ind w:left="0" w:firstLine="709"/>
        <w:jc w:val="both"/>
        <w:rPr>
          <w:sz w:val="24"/>
          <w:szCs w:val="24"/>
        </w:rPr>
      </w:pPr>
      <w:r w:rsidRPr="004E2021">
        <w:rPr>
          <w:sz w:val="24"/>
          <w:szCs w:val="24"/>
        </w:rPr>
        <w:t xml:space="preserve">должна </w:t>
      </w:r>
      <w:r w:rsidR="00383F13" w:rsidRPr="004E2021">
        <w:rPr>
          <w:sz w:val="24"/>
          <w:szCs w:val="24"/>
        </w:rPr>
        <w:t xml:space="preserve">иметь право допуска на данный вид деятельности в случаях, предусмотренных в части 2 статьи 52 </w:t>
      </w:r>
      <w:hyperlink r:id="rId11"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proofErr w:type="spellStart"/>
        <w:r w:rsidR="00383F13" w:rsidRPr="004E2021">
          <w:rPr>
            <w:rStyle w:val="af6"/>
            <w:color w:val="000000"/>
            <w:sz w:val="24"/>
            <w:szCs w:val="24"/>
            <w:u w:val="none"/>
          </w:rPr>
          <w:t>ГрК</w:t>
        </w:r>
        <w:proofErr w:type="spellEnd"/>
        <w:r w:rsidR="00383F13" w:rsidRPr="004E2021">
          <w:rPr>
            <w:rStyle w:val="af6"/>
            <w:color w:val="000000"/>
            <w:sz w:val="24"/>
            <w:szCs w:val="24"/>
            <w:u w:val="none"/>
          </w:rPr>
          <w:t xml:space="preserve"> РФ</w:t>
        </w:r>
      </w:hyperlink>
      <w:r w:rsidR="00383F13" w:rsidRPr="004E2021">
        <w:rPr>
          <w:sz w:val="24"/>
          <w:szCs w:val="24"/>
        </w:rPr>
        <w:t xml:space="preserve">, Приказе </w:t>
      </w:r>
      <w:proofErr w:type="spellStart"/>
      <w:r w:rsidR="00383F13" w:rsidRPr="004E2021">
        <w:rPr>
          <w:sz w:val="24"/>
          <w:szCs w:val="24"/>
        </w:rPr>
        <w:t>Минрегиона</w:t>
      </w:r>
      <w:proofErr w:type="spellEnd"/>
      <w:r w:rsidR="00383F13" w:rsidRPr="004E2021">
        <w:rPr>
          <w:sz w:val="24"/>
          <w:szCs w:val="24"/>
        </w:rPr>
        <w:t xml:space="preserve"> РФ </w:t>
      </w:r>
      <w:hyperlink r:id="rId12" w:tooltip="&quot;Об утверждении Перечня видов работ по инженерным изысканиям, по подготовке проектной ...&quot;&#10;Приказ Минрегиона России от 30.12.2009 N 624&#10;Статус: Действующая редакция документа (действ. c 25.03.2012)" w:history="1">
        <w:r w:rsidR="00383F13" w:rsidRPr="004E2021">
          <w:rPr>
            <w:rStyle w:val="af6"/>
            <w:color w:val="000000"/>
            <w:sz w:val="24"/>
            <w:szCs w:val="24"/>
            <w:u w:val="none"/>
          </w:rPr>
          <w:t>от 30.12.2009 N 624</w:t>
        </w:r>
      </w:hyperlink>
      <w:r w:rsidR="00383F13" w:rsidRPr="004E2021">
        <w:rPr>
          <w:sz w:val="24"/>
          <w:szCs w:val="24"/>
        </w:rPr>
        <w:t xml:space="preserve"> и Уставом СРО.</w:t>
      </w:r>
    </w:p>
    <w:p w:rsidR="003B174E" w:rsidRPr="004E2021" w:rsidRDefault="003B174E" w:rsidP="00837003">
      <w:pPr>
        <w:pStyle w:val="a3"/>
        <w:numPr>
          <w:ilvl w:val="0"/>
          <w:numId w:val="25"/>
        </w:numPr>
        <w:tabs>
          <w:tab w:val="left" w:pos="993"/>
        </w:tabs>
        <w:ind w:left="0" w:firstLine="709"/>
        <w:jc w:val="both"/>
        <w:rPr>
          <w:sz w:val="24"/>
          <w:szCs w:val="24"/>
        </w:rPr>
      </w:pPr>
      <w:r w:rsidRPr="004E2021">
        <w:rPr>
          <w:sz w:val="24"/>
          <w:szCs w:val="24"/>
        </w:rPr>
        <w:t>имеет право привлекать специализированные Субподрядные организации</w:t>
      </w:r>
      <w:r w:rsidR="00B440C8" w:rsidRPr="004E2021">
        <w:rPr>
          <w:sz w:val="24"/>
          <w:szCs w:val="24"/>
        </w:rPr>
        <w:t xml:space="preserve"> в процессе выполнения работ</w:t>
      </w:r>
      <w:r w:rsidRPr="004E2021">
        <w:rPr>
          <w:sz w:val="24"/>
          <w:szCs w:val="24"/>
        </w:rPr>
        <w:t>, по согласованию с Заказчиком.</w:t>
      </w:r>
    </w:p>
    <w:p w:rsidR="003B174E" w:rsidRPr="004E2021" w:rsidRDefault="003B174E" w:rsidP="003B174E">
      <w:pPr>
        <w:pStyle w:val="a3"/>
        <w:tabs>
          <w:tab w:val="left" w:pos="993"/>
          <w:tab w:val="left" w:pos="1134"/>
          <w:tab w:val="left" w:pos="1276"/>
        </w:tabs>
        <w:ind w:left="709" w:firstLine="0"/>
        <w:jc w:val="both"/>
        <w:rPr>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t>Общие требования к основному электротехническому оборудованию</w:t>
      </w:r>
    </w:p>
    <w:p w:rsidR="00F30245" w:rsidRPr="004E2021" w:rsidRDefault="00F30245" w:rsidP="00756032">
      <w:pPr>
        <w:pStyle w:val="a5"/>
        <w:ind w:left="0" w:firstLine="709"/>
        <w:jc w:val="both"/>
        <w:rPr>
          <w:bCs/>
          <w:sz w:val="24"/>
          <w:szCs w:val="24"/>
        </w:rPr>
      </w:pPr>
      <w:r w:rsidRPr="004E2021">
        <w:rPr>
          <w:bCs/>
          <w:sz w:val="24"/>
          <w:szCs w:val="24"/>
        </w:rPr>
        <w:t>К поставке допускается оборудование, отвечающее следующим требованиям: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Для импортного оборудования, а также для </w:t>
      </w:r>
      <w:r w:rsidR="00383F13" w:rsidRPr="004E2021">
        <w:rPr>
          <w:bCs/>
          <w:iCs/>
          <w:sz w:val="24"/>
          <w:szCs w:val="24"/>
        </w:rPr>
        <w:t>российского</w:t>
      </w:r>
      <w:r w:rsidRPr="004E2021">
        <w:rPr>
          <w:bCs/>
          <w:iCs/>
          <w:sz w:val="24"/>
          <w:szCs w:val="24"/>
        </w:rPr>
        <w:t xml:space="preserve">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941FD5" w:rsidRPr="004E2021" w:rsidRDefault="00941FD5"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 xml:space="preserve">Поставляемое электротехническое оборудование </w:t>
      </w:r>
      <w:r w:rsidR="00383F13" w:rsidRPr="004E2021">
        <w:rPr>
          <w:sz w:val="24"/>
          <w:szCs w:val="24"/>
        </w:rPr>
        <w:t>российского</w:t>
      </w:r>
      <w:r w:rsidRPr="004E2021">
        <w:rPr>
          <w:sz w:val="24"/>
          <w:szCs w:val="24"/>
        </w:rPr>
        <w:t xml:space="preserve"> и зарубежного производства должно иметь заключение аттестационной комиссии ПАО «Россети» на дату </w:t>
      </w:r>
      <w:r w:rsidRPr="004E2021">
        <w:rPr>
          <w:sz w:val="24"/>
          <w:szCs w:val="24"/>
        </w:rPr>
        <w:lastRenderedPageBreak/>
        <w:t>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2.5.5 Методики ПАО «Россети» проведения проверки качества (аттестации) оборудования, материалов и систем (в случае поставки оборудования, технологий или материалов, подлежащих такой аттестации).</w:t>
      </w:r>
    </w:p>
    <w:p w:rsidR="00941FD5" w:rsidRPr="004E2021" w:rsidRDefault="00941FD5"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В комплект поставки оборудования и материалов должны входить документы подтверждающие технические характеристики материалов и оборудования, паспорт, технические условия, руководство по эксплуатации и т.п. на конкретный вид продукции, заверенные производителем.</w:t>
      </w:r>
    </w:p>
    <w:p w:rsidR="00756032" w:rsidRPr="004E2021" w:rsidRDefault="00756032"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Продукция должна быть новой, ранее не использованной. Дата изготовления производителем должна быть не более полугода до даты поставки.</w:t>
      </w:r>
    </w:p>
    <w:p w:rsidR="00941FD5" w:rsidRPr="004E2021" w:rsidRDefault="00941FD5" w:rsidP="00823AC8">
      <w:pPr>
        <w:pStyle w:val="a3"/>
        <w:numPr>
          <w:ilvl w:val="1"/>
          <w:numId w:val="37"/>
        </w:numPr>
        <w:tabs>
          <w:tab w:val="left" w:pos="0"/>
          <w:tab w:val="left" w:pos="1276"/>
        </w:tabs>
        <w:spacing w:line="276" w:lineRule="auto"/>
        <w:ind w:left="0" w:firstLine="709"/>
        <w:jc w:val="both"/>
        <w:rPr>
          <w:bCs/>
          <w:iCs/>
          <w:sz w:val="24"/>
          <w:szCs w:val="24"/>
        </w:rPr>
      </w:pPr>
      <w:r w:rsidRPr="004E2021">
        <w:rPr>
          <w:sz w:val="24"/>
          <w:szCs w:val="24"/>
        </w:rPr>
        <w:t xml:space="preserve">Выбор типов оборудования осуществляется по согласованию с Заказчиком. </w:t>
      </w:r>
      <w:r w:rsidRPr="004E2021">
        <w:rPr>
          <w:bCs/>
          <w:iCs/>
          <w:sz w:val="24"/>
          <w:szCs w:val="24"/>
        </w:rPr>
        <w:t>Марку оборудования, провода, сцепной линейной арматуры согласовать с Заказчиком.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При проектировании объектов распределительной сети 6-10 </w:t>
      </w:r>
      <w:proofErr w:type="spellStart"/>
      <w:r w:rsidRPr="004E2021">
        <w:rPr>
          <w:bCs/>
          <w:iCs/>
          <w:sz w:val="24"/>
          <w:szCs w:val="24"/>
        </w:rPr>
        <w:t>кВ</w:t>
      </w:r>
      <w:proofErr w:type="spellEnd"/>
      <w:r w:rsidRPr="004E2021">
        <w:rPr>
          <w:bCs/>
          <w:iCs/>
          <w:sz w:val="24"/>
          <w:szCs w:val="24"/>
        </w:rPr>
        <w:t xml:space="preserve"> принять основные требования к оборудованию в соответствии с Типовыми техническими заданиями на поставку оборудования ПАО «Россети Центр» / ПАО «Россети Центр и Приволжье», окончательно уточнить на стадии проектирования. </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w:t>
      </w:r>
      <w:hyperlink r:id="rId13" w:tooltip="&quot;ГОСТ Р 59853-2021 Информационные технологии (ИТ). Комплекс стандартов на автоматизированные ...&quot;&#10;(утв. приказом Росстандарта от 19.11.2021 N 1520-ст)&#10;Применяется с 01.01.2022 взамен ГОСТ ...&#10;Статус: Действующий документ (действ. c 01.01.2022)" w:history="1">
        <w:r w:rsidRPr="004E2021">
          <w:rPr>
            <w:rStyle w:val="af6"/>
            <w:bCs/>
            <w:iCs/>
            <w:color w:val="000000"/>
            <w:sz w:val="24"/>
            <w:szCs w:val="24"/>
            <w:u w:val="none"/>
          </w:rPr>
          <w:t>ГОСТ Р 59853</w:t>
        </w:r>
      </w:hyperlink>
      <w:r w:rsidRPr="004E2021">
        <w:rPr>
          <w:bCs/>
          <w:iCs/>
          <w:sz w:val="24"/>
          <w:szCs w:val="24"/>
        </w:rPr>
        <w:t xml:space="preserve">, </w:t>
      </w:r>
      <w:hyperlink r:id="rId14" w:tooltip="&quot;ГОСТ 34.201-2020 Информационные технологии (ИТ). Комплекс стандартов на ...&quot;&#10;(утв. приказом Росстандарта от 19.11.2021 N 1521-ст)&#10;Применяется с 01.01.2022 взамен ГОСТ 34.201-89&#10;Статус: Действующая редакция документа (действ. c 01.07.2023)" w:history="1">
        <w:r w:rsidRPr="004E2021">
          <w:rPr>
            <w:rStyle w:val="af6"/>
            <w:bCs/>
            <w:iCs/>
            <w:color w:val="000000"/>
            <w:sz w:val="24"/>
            <w:szCs w:val="24"/>
            <w:u w:val="none"/>
          </w:rPr>
          <w:t>ГОСТ 34.201</w:t>
        </w:r>
      </w:hyperlink>
      <w:r w:rsidRPr="004E2021">
        <w:rPr>
          <w:bCs/>
          <w:iCs/>
          <w:sz w:val="24"/>
          <w:szCs w:val="24"/>
        </w:rPr>
        <w:t xml:space="preserve">, </w:t>
      </w:r>
      <w:hyperlink r:id="rId15" w:tooltip="&quot;ГОСТ 27300-87 Информационно-измерительные системы. Общие требования, комплектность и ...&quot;&#10;(утв. постановлением Госстандарта СССР от 24.04.1987 N 1401)&#10;Применяется с 01.07.1988&#10;Статус: Действующая редакция документа (действ. c 01.01.1989)" w:history="1">
        <w:r w:rsidRPr="004E2021">
          <w:rPr>
            <w:rStyle w:val="af6"/>
            <w:bCs/>
            <w:iCs/>
            <w:color w:val="000000"/>
            <w:sz w:val="24"/>
            <w:szCs w:val="24"/>
            <w:u w:val="none"/>
          </w:rPr>
          <w:t>ГОСТ 27300</w:t>
        </w:r>
      </w:hyperlink>
      <w:r w:rsidRPr="004E2021">
        <w:rPr>
          <w:bCs/>
          <w:iCs/>
          <w:sz w:val="24"/>
          <w:szCs w:val="24"/>
        </w:rPr>
        <w:t xml:space="preserve">, </w:t>
      </w:r>
      <w:hyperlink r:id="rId16" w:tooltip="&quot;ГОСТ Р 2.601-2019 Единая система конструкторской документации (ЕСКД) ...&quot; (утв. приказом Росстандарта от 29.04.2019 N 177-ст) Применяется с ... Статус: Действующий документ. Применяется для целей технического регламента (действ. c 01.02.2020)" w:history="1">
        <w:r w:rsidRPr="004E2021">
          <w:rPr>
            <w:rStyle w:val="af6"/>
            <w:bCs/>
            <w:iCs/>
            <w:color w:val="000000"/>
            <w:sz w:val="24"/>
            <w:szCs w:val="24"/>
            <w:u w:val="none"/>
          </w:rPr>
          <w:t>ГОСТ Р 2.601</w:t>
        </w:r>
      </w:hyperlink>
      <w:r w:rsidRPr="004E2021">
        <w:rPr>
          <w:bCs/>
          <w:iCs/>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Выполнить проверку ТТ в ячейке(-ах) 6-10 </w:t>
      </w:r>
      <w:proofErr w:type="spellStart"/>
      <w:r w:rsidRPr="004E2021">
        <w:rPr>
          <w:bCs/>
          <w:iCs/>
          <w:sz w:val="24"/>
          <w:szCs w:val="24"/>
        </w:rPr>
        <w:t>кВ</w:t>
      </w:r>
      <w:proofErr w:type="spellEnd"/>
      <w:r w:rsidRPr="004E2021">
        <w:rPr>
          <w:bCs/>
          <w:iCs/>
          <w:sz w:val="24"/>
          <w:szCs w:val="24"/>
        </w:rPr>
        <w:t xml:space="preserve"> ПС, к которым подключены указанные в данном ТЗ объекты нового строительства, на 10 % погрешность с учетом существующей и перспективной мощности.</w:t>
      </w:r>
    </w:p>
    <w:p w:rsidR="00F30245" w:rsidRPr="004E2021" w:rsidRDefault="00941FD5" w:rsidP="00823AC8">
      <w:pPr>
        <w:pStyle w:val="a5"/>
        <w:numPr>
          <w:ilvl w:val="1"/>
          <w:numId w:val="37"/>
        </w:numPr>
        <w:tabs>
          <w:tab w:val="left" w:pos="1276"/>
        </w:tabs>
        <w:ind w:left="0" w:firstLine="709"/>
        <w:jc w:val="both"/>
        <w:rPr>
          <w:bCs/>
          <w:sz w:val="24"/>
          <w:szCs w:val="24"/>
        </w:rPr>
      </w:pPr>
      <w:r w:rsidRPr="004E2021">
        <w:rPr>
          <w:bCs/>
          <w:iCs/>
          <w:sz w:val="24"/>
          <w:szCs w:val="24"/>
        </w:rPr>
        <w:t xml:space="preserve">Выполнить расчет токов </w:t>
      </w:r>
      <w:proofErr w:type="spellStart"/>
      <w:r w:rsidRPr="004E2021">
        <w:rPr>
          <w:bCs/>
          <w:iCs/>
          <w:sz w:val="24"/>
          <w:szCs w:val="24"/>
        </w:rPr>
        <w:t>к.з</w:t>
      </w:r>
      <w:proofErr w:type="spellEnd"/>
      <w:r w:rsidRPr="004E2021">
        <w:rPr>
          <w:bCs/>
          <w:iCs/>
          <w:sz w:val="24"/>
          <w:szCs w:val="24"/>
        </w:rPr>
        <w:t xml:space="preserve">., предусмотреть проверку чувствительности защит. В случае необходимости </w:t>
      </w:r>
      <w:proofErr w:type="spellStart"/>
      <w:r w:rsidRPr="004E2021">
        <w:rPr>
          <w:bCs/>
          <w:iCs/>
          <w:sz w:val="24"/>
          <w:szCs w:val="24"/>
        </w:rPr>
        <w:t>справочно</w:t>
      </w:r>
      <w:proofErr w:type="spellEnd"/>
      <w:r w:rsidRPr="004E2021">
        <w:rPr>
          <w:bCs/>
          <w:iCs/>
          <w:sz w:val="24"/>
          <w:szCs w:val="24"/>
        </w:rPr>
        <w:t xml:space="preserve"> представить в проекте предложение о замене оборудования.</w:t>
      </w:r>
    </w:p>
    <w:p w:rsidR="0082788C" w:rsidRPr="004E2021" w:rsidRDefault="0082788C" w:rsidP="0082788C">
      <w:pPr>
        <w:pStyle w:val="a5"/>
        <w:ind w:left="709"/>
        <w:jc w:val="both"/>
        <w:rPr>
          <w:bCs/>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t>Основные нормативно-технические документы (НТД), определяющие требования к строительству</w:t>
      </w:r>
    </w:p>
    <w:p w:rsidR="00F30245" w:rsidRPr="004E2021" w:rsidRDefault="00CE5A0E" w:rsidP="00823AC8">
      <w:pPr>
        <w:pStyle w:val="a5"/>
        <w:numPr>
          <w:ilvl w:val="1"/>
          <w:numId w:val="37"/>
        </w:numPr>
        <w:ind w:left="0" w:firstLine="709"/>
        <w:jc w:val="both"/>
        <w:rPr>
          <w:bCs/>
          <w:sz w:val="24"/>
          <w:szCs w:val="24"/>
        </w:rPr>
      </w:pPr>
      <w:hyperlink r:id="rId17"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r w:rsidR="00F30245" w:rsidRPr="004E2021">
          <w:rPr>
            <w:rStyle w:val="af6"/>
            <w:bCs/>
            <w:color w:val="000000"/>
            <w:sz w:val="24"/>
            <w:szCs w:val="24"/>
            <w:u w:val="none"/>
          </w:rPr>
          <w:t>Градостроительный кодекс РФ</w:t>
        </w:r>
      </w:hyperlink>
      <w:r w:rsidR="00F30245" w:rsidRPr="004E2021">
        <w:rPr>
          <w:bCs/>
          <w:sz w:val="24"/>
          <w:szCs w:val="24"/>
        </w:rPr>
        <w:t>.</w:t>
      </w:r>
    </w:p>
    <w:p w:rsidR="00F30245" w:rsidRPr="004E2021" w:rsidRDefault="00CE5A0E" w:rsidP="00823AC8">
      <w:pPr>
        <w:pStyle w:val="a5"/>
        <w:numPr>
          <w:ilvl w:val="1"/>
          <w:numId w:val="37"/>
        </w:numPr>
        <w:ind w:left="0" w:firstLine="709"/>
        <w:jc w:val="both"/>
        <w:rPr>
          <w:bCs/>
          <w:sz w:val="24"/>
          <w:szCs w:val="24"/>
        </w:rPr>
      </w:pPr>
      <w:hyperlink r:id="rId18" w:tooltip="&quot;Земельный кодекс Российской Федерации (с изменениями на 20 марта 2025 года)&quot;&#10;Кодекс РФ от 25.10.2001 N 136-ФЗ&#10;Статус: Действующая редакция документа (действ. c 31.03.2025 по 26.06.2025)" w:history="1">
        <w:r w:rsidR="00F30245" w:rsidRPr="004E2021">
          <w:rPr>
            <w:rStyle w:val="af6"/>
            <w:bCs/>
            <w:color w:val="000000"/>
            <w:sz w:val="24"/>
            <w:szCs w:val="24"/>
            <w:u w:val="none"/>
          </w:rPr>
          <w:t>Земельный кодекс РФ</w:t>
        </w:r>
      </w:hyperlink>
      <w:r w:rsidR="00F30245" w:rsidRPr="004E2021">
        <w:rPr>
          <w:bCs/>
          <w:sz w:val="24"/>
          <w:szCs w:val="24"/>
        </w:rPr>
        <w:t>.</w:t>
      </w:r>
    </w:p>
    <w:p w:rsidR="00F30245" w:rsidRPr="004E2021" w:rsidRDefault="00CE5A0E" w:rsidP="00823AC8">
      <w:pPr>
        <w:pStyle w:val="a5"/>
        <w:numPr>
          <w:ilvl w:val="1"/>
          <w:numId w:val="37"/>
        </w:numPr>
        <w:ind w:left="0" w:firstLine="709"/>
        <w:jc w:val="both"/>
        <w:rPr>
          <w:bCs/>
          <w:sz w:val="24"/>
          <w:szCs w:val="24"/>
        </w:rPr>
      </w:pPr>
      <w:hyperlink r:id="rId19" w:tooltip="&quot;Лесной кодекс Российской Федерации (с изменениями на 26 декабря 2024 года)&quot;&#10;Кодекс РФ от 04.12.2006 N 200-ФЗ&#10;Статус: Действующая редакция документа (действ. c 01.01.2025 по 31.08.2025)" w:history="1">
        <w:r w:rsidR="00F30245" w:rsidRPr="004E2021">
          <w:rPr>
            <w:rStyle w:val="af6"/>
            <w:bCs/>
            <w:color w:val="000000"/>
            <w:sz w:val="24"/>
            <w:szCs w:val="24"/>
            <w:u w:val="none"/>
          </w:rPr>
          <w:t>Лесной кодекс РФ</w:t>
        </w:r>
      </w:hyperlink>
      <w:r w:rsidR="00F30245" w:rsidRPr="004E2021">
        <w:rPr>
          <w:bCs/>
          <w:sz w:val="24"/>
          <w:szCs w:val="24"/>
        </w:rPr>
        <w:t>.</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Федеральный закон Российской Федерации </w:t>
      </w:r>
      <w:hyperlink r:id="rId20" w:tooltip="&quot;О безопасности критической информационной инфраструктуры Российской Федерации (с изменениями на 10 июля 2023 года)&quot;&#10;Федеральный закон от 26.07.2017 N 187-ФЗ&#10;Статус: Действующая редакция документа (действ. c 21.07.2023)" w:history="1">
        <w:r w:rsidRPr="004E2021">
          <w:rPr>
            <w:rStyle w:val="af6"/>
            <w:bCs/>
            <w:color w:val="000000"/>
            <w:sz w:val="24"/>
            <w:szCs w:val="24"/>
            <w:u w:val="none"/>
          </w:rPr>
          <w:t>от 12.07.2017 № 187-ФЗ</w:t>
        </w:r>
      </w:hyperlink>
      <w:r w:rsidRPr="004E2021">
        <w:rPr>
          <w:bCs/>
          <w:sz w:val="24"/>
          <w:szCs w:val="24"/>
        </w:rPr>
        <w:t xml:space="preserve"> «О безопасности критической информационной инфраструктуры Российской Федерации».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Российской федерации </w:t>
      </w:r>
      <w:hyperlink r:id="rId21" w:tooltip="&quot;Об утверждении Правил категорирования объектов критической информационной инфраструктуры ...&quot;&#10;Постановление Правительства РФ от 08.02.2018 N 127&#10;Статус: Действующая редакция документа (действ. c 27.09.2024)" w:history="1">
        <w:r w:rsidRPr="004E2021">
          <w:rPr>
            <w:rStyle w:val="af6"/>
            <w:bCs/>
            <w:color w:val="000000"/>
            <w:sz w:val="24"/>
            <w:szCs w:val="24"/>
            <w:u w:val="none"/>
          </w:rPr>
          <w:t>от 08.02.2018 № 127</w:t>
        </w:r>
      </w:hyperlink>
      <w:r w:rsidRPr="004E2021">
        <w:rPr>
          <w:bCs/>
          <w:sz w:val="24"/>
          <w:szCs w:val="24"/>
        </w:rPr>
        <w:t xml:space="preserve">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Приказ ФСТЭК России </w:t>
      </w:r>
      <w:hyperlink r:id="rId22" w:tooltip="&quot;Об утверждении Требований по обеспечению безопасности значимых объектов критической ...&quot;&#10;Приказ ФСТЭК России от 25.12.2017 N 239&#10;Статус: Действующая редакция документа (действ. c 05.11.2024)" w:history="1">
        <w:r w:rsidRPr="004E2021">
          <w:rPr>
            <w:rStyle w:val="af6"/>
            <w:bCs/>
            <w:color w:val="000000"/>
            <w:sz w:val="24"/>
            <w:szCs w:val="24"/>
            <w:u w:val="none"/>
          </w:rPr>
          <w:t>от 25.12.2017 № 239</w:t>
        </w:r>
      </w:hyperlink>
      <w:r w:rsidRPr="004E2021">
        <w:rPr>
          <w:bCs/>
          <w:sz w:val="24"/>
          <w:szCs w:val="24"/>
        </w:rPr>
        <w:t xml:space="preserve"> «Об утверждении Требований по обеспечению безопасности значимых объектов критической информационной инфраструктуры Российской Федерации».</w:t>
      </w:r>
    </w:p>
    <w:p w:rsidR="00F30245" w:rsidRPr="004E2021" w:rsidRDefault="00CE5A0E" w:rsidP="00823AC8">
      <w:pPr>
        <w:pStyle w:val="a5"/>
        <w:numPr>
          <w:ilvl w:val="1"/>
          <w:numId w:val="37"/>
        </w:numPr>
        <w:ind w:left="0" w:firstLine="709"/>
        <w:jc w:val="both"/>
        <w:rPr>
          <w:bCs/>
          <w:sz w:val="24"/>
          <w:szCs w:val="24"/>
        </w:rPr>
      </w:pPr>
      <w:hyperlink r:id="rId23" w:tooltip="&quot;ГОСТ Р 51583-2014 Защита информации. Порядок создания автоматизированных систем в ...&quot;&#10;(утв. приказом Росстандарта от 28.01.2014 N 3-ст)&#10;Применяется с 01.09.2014&#10;Статус: Действующая редакция документа (действ. c 01.09.2014)" w:history="1">
        <w:r w:rsidR="00DB5123" w:rsidRPr="004E2021">
          <w:rPr>
            <w:rStyle w:val="af6"/>
            <w:bCs/>
            <w:color w:val="000000"/>
            <w:sz w:val="24"/>
            <w:szCs w:val="24"/>
            <w:u w:val="none"/>
          </w:rPr>
          <w:t>ГОСТ Р 51583</w:t>
        </w:r>
      </w:hyperlink>
      <w:r w:rsidR="00F30245" w:rsidRPr="004E2021">
        <w:rPr>
          <w:bCs/>
          <w:sz w:val="24"/>
          <w:szCs w:val="24"/>
        </w:rPr>
        <w:t xml:space="preserve"> «Защита информации. Порядок создания автоматизированных систем в защищенном исполнении. Общие положения».</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 xml:space="preserve">Постановление Правительства РФ </w:t>
      </w:r>
      <w:hyperlink r:id="rId2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РФ </w:t>
      </w:r>
      <w:hyperlink r:id="rId25" w:tooltip="&quot;О порядке установления охранных зон объектов электросетевого хозяйства и особых условий ...&quot;&#10;Постановление Правительства РФ от 24.02.2009 N 160&#10;Статус: Действующая редакция документа (действ. c 31.12.2024)" w:history="1">
        <w:r w:rsidRPr="004E2021">
          <w:rPr>
            <w:rStyle w:val="af6"/>
            <w:bCs/>
            <w:color w:val="000000"/>
            <w:sz w:val="24"/>
            <w:szCs w:val="24"/>
            <w:u w:val="none"/>
          </w:rPr>
          <w:t>от 24.02.2009 № 160</w:t>
        </w:r>
      </w:hyperlink>
      <w:r w:rsidRPr="004E2021">
        <w:rPr>
          <w:bCs/>
          <w:sz w:val="24"/>
          <w:szCs w:val="24"/>
        </w:rPr>
        <w:t xml:space="preserve">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РФ </w:t>
      </w:r>
      <w:hyperlink r:id="rId26" w:tooltip="&quot;Об утверждении перечня видов объектов, размещение которых может осуществляться на землях ...&quot;&#10;Постановление Правительства РФ от 03.12.2014 N 1300&#10;Статус: Действующая редакция документа (действ. c 06.07.2024)" w:history="1">
        <w:r w:rsidRPr="004E2021">
          <w:rPr>
            <w:rStyle w:val="af6"/>
            <w:bCs/>
            <w:color w:val="000000"/>
            <w:sz w:val="24"/>
            <w:szCs w:val="24"/>
            <w:u w:val="none"/>
          </w:rPr>
          <w:t>от 03.12.2014 N 1300</w:t>
        </w:r>
      </w:hyperlink>
      <w:r w:rsidRPr="004E2021">
        <w:rPr>
          <w:bCs/>
          <w:sz w:val="24"/>
          <w:szCs w:val="24"/>
        </w:rPr>
        <w:t xml:space="preserve">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Положение ПАО «Россети» «О единой технической политике в электросетевом комплексе».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Концепция </w:t>
      </w:r>
      <w:proofErr w:type="spellStart"/>
      <w:r w:rsidRPr="004E2021">
        <w:rPr>
          <w:bCs/>
          <w:sz w:val="24"/>
          <w:szCs w:val="24"/>
        </w:rPr>
        <w:t>цифровизации</w:t>
      </w:r>
      <w:proofErr w:type="spellEnd"/>
      <w:r w:rsidRPr="004E2021">
        <w:rPr>
          <w:bCs/>
          <w:sz w:val="24"/>
          <w:szCs w:val="24"/>
        </w:rPr>
        <w:t xml:space="preserve"> сетей на 2018-2030 гг. ПАО «Россети».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Технические требования к компонентам цифровой сети (утверждены распоряжением ПАО «Россети» от 25.05.2020 №121 р).</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МИ ПАО «Россети Центр» «Методические указания по автоматизации распределительных воздушных электрических сетей 6-10 </w:t>
      </w:r>
      <w:proofErr w:type="spellStart"/>
      <w:r w:rsidRPr="004E2021">
        <w:rPr>
          <w:bCs/>
          <w:sz w:val="24"/>
          <w:szCs w:val="24"/>
        </w:rPr>
        <w:t>кВ</w:t>
      </w:r>
      <w:proofErr w:type="spellEnd"/>
      <w:r w:rsidRPr="004E2021">
        <w:rPr>
          <w:bCs/>
          <w:sz w:val="24"/>
          <w:szCs w:val="24"/>
        </w:rPr>
        <w:t xml:space="preserve"> и оборудованию устройствами телеметрии ТП 6-10/0,4 </w:t>
      </w:r>
      <w:proofErr w:type="spellStart"/>
      <w:r w:rsidRPr="004E2021">
        <w:rPr>
          <w:bCs/>
          <w:sz w:val="24"/>
          <w:szCs w:val="24"/>
        </w:rPr>
        <w:t>кВ</w:t>
      </w:r>
      <w:proofErr w:type="spellEnd"/>
      <w:r w:rsidRPr="004E2021">
        <w:rPr>
          <w:bCs/>
          <w:sz w:val="24"/>
          <w:szCs w:val="24"/>
        </w:rPr>
        <w:t>» (Актуальная версия).</w:t>
      </w:r>
    </w:p>
    <w:p w:rsidR="00F30245" w:rsidRPr="004E2021" w:rsidRDefault="00CE5A0E" w:rsidP="00823AC8">
      <w:pPr>
        <w:pStyle w:val="a5"/>
        <w:numPr>
          <w:ilvl w:val="1"/>
          <w:numId w:val="37"/>
        </w:numPr>
        <w:ind w:left="0" w:firstLine="709"/>
        <w:jc w:val="both"/>
        <w:rPr>
          <w:bCs/>
          <w:sz w:val="24"/>
          <w:szCs w:val="24"/>
        </w:rPr>
      </w:pPr>
      <w:hyperlink r:id="rId27" w:tooltip="&quot;СТО 56947007-29.240.02.001-2008 Методические указания по защите распределительных ...&quot;&#10;(утв. протоколом Публичного акционерного общества &quot;Федеральная сетевая компания - Россети&quot; от 30.11.2004 N ...&#10;Статус: Действующий документ (действ. c 01.12.2004" w:history="1">
        <w:r w:rsidR="00F30245" w:rsidRPr="004E2021">
          <w:rPr>
            <w:rStyle w:val="af6"/>
            <w:bCs/>
            <w:color w:val="000000"/>
            <w:sz w:val="24"/>
            <w:szCs w:val="24"/>
            <w:u w:val="none"/>
          </w:rPr>
          <w:t>СТО 56947007-29.240.02.001-2008</w:t>
        </w:r>
      </w:hyperlink>
      <w:r w:rsidR="00F30245" w:rsidRPr="004E2021">
        <w:rPr>
          <w:bCs/>
          <w:sz w:val="24"/>
          <w:szCs w:val="24"/>
        </w:rPr>
        <w:t xml:space="preserve"> «Методические указания по защите распределительных сетей напряжением 0,4-10 </w:t>
      </w:r>
      <w:proofErr w:type="spellStart"/>
      <w:r w:rsidR="00F30245" w:rsidRPr="004E2021">
        <w:rPr>
          <w:bCs/>
          <w:sz w:val="24"/>
          <w:szCs w:val="24"/>
        </w:rPr>
        <w:t>кВ</w:t>
      </w:r>
      <w:proofErr w:type="spellEnd"/>
      <w:r w:rsidR="00F30245" w:rsidRPr="004E2021">
        <w:rPr>
          <w:bCs/>
          <w:sz w:val="24"/>
          <w:szCs w:val="24"/>
        </w:rPr>
        <w:t xml:space="preserve"> от грозовых перенапряжений».</w:t>
      </w:r>
    </w:p>
    <w:p w:rsidR="00F30245" w:rsidRPr="004E2021" w:rsidRDefault="00CE5A0E" w:rsidP="00823AC8">
      <w:pPr>
        <w:pStyle w:val="a5"/>
        <w:numPr>
          <w:ilvl w:val="1"/>
          <w:numId w:val="37"/>
        </w:numPr>
        <w:ind w:left="0" w:firstLine="709"/>
        <w:jc w:val="both"/>
        <w:rPr>
          <w:bCs/>
          <w:sz w:val="24"/>
          <w:szCs w:val="24"/>
        </w:rPr>
      </w:pPr>
      <w:hyperlink r:id="rId28" w:tooltip="&quot;СТО 34.01-2.2-033-2017 Линейное коммутационное оборудование 6-35 кВ - секционирующие пункты ...&quot;&#10;(утв. распоряжением Публичного акционерного общества &quot;Российские сети&quot; от 14.11.2017 N ...&#10;Статус: Действующий документ (действ. c 14.11.2017)" w:history="1">
        <w:r w:rsidR="00F30245" w:rsidRPr="004E2021">
          <w:rPr>
            <w:rStyle w:val="af6"/>
            <w:bCs/>
            <w:color w:val="000000"/>
            <w:sz w:val="24"/>
            <w:szCs w:val="24"/>
            <w:u w:val="none"/>
          </w:rPr>
          <w:t>СТО 34.01-2.2-033-2017</w:t>
        </w:r>
      </w:hyperlink>
      <w:r w:rsidR="00F30245" w:rsidRPr="004E2021">
        <w:rPr>
          <w:bCs/>
          <w:sz w:val="24"/>
          <w:szCs w:val="24"/>
        </w:rPr>
        <w:t xml:space="preserve"> «Линейное коммутационное оборудование 6-35 </w:t>
      </w:r>
      <w:proofErr w:type="spellStart"/>
      <w:r w:rsidR="00F30245" w:rsidRPr="004E2021">
        <w:rPr>
          <w:bCs/>
          <w:sz w:val="24"/>
          <w:szCs w:val="24"/>
        </w:rPr>
        <w:t>кВ</w:t>
      </w:r>
      <w:proofErr w:type="spellEnd"/>
      <w:r w:rsidR="00F30245" w:rsidRPr="004E2021">
        <w:rPr>
          <w:bCs/>
          <w:sz w:val="24"/>
          <w:szCs w:val="24"/>
        </w:rPr>
        <w:t xml:space="preserve"> – секционирующие пункты (</w:t>
      </w:r>
      <w:proofErr w:type="spellStart"/>
      <w:r w:rsidR="00F30245" w:rsidRPr="004E2021">
        <w:rPr>
          <w:bCs/>
          <w:sz w:val="24"/>
          <w:szCs w:val="24"/>
        </w:rPr>
        <w:t>реклоузеры</w:t>
      </w:r>
      <w:proofErr w:type="spellEnd"/>
      <w:r w:rsidR="00F30245" w:rsidRPr="004E2021">
        <w:rPr>
          <w:bCs/>
          <w:sz w:val="24"/>
          <w:szCs w:val="24"/>
        </w:rPr>
        <w:t>). Том 1.2. Секционирующие пункты (</w:t>
      </w:r>
      <w:proofErr w:type="spellStart"/>
      <w:r w:rsidR="00F30245" w:rsidRPr="004E2021">
        <w:rPr>
          <w:bCs/>
          <w:sz w:val="24"/>
          <w:szCs w:val="24"/>
        </w:rPr>
        <w:t>реклоузеры</w:t>
      </w:r>
      <w:proofErr w:type="spellEnd"/>
      <w:r w:rsidR="00F30245" w:rsidRPr="004E2021">
        <w:rPr>
          <w:bCs/>
          <w:sz w:val="24"/>
          <w:szCs w:val="24"/>
        </w:rPr>
        <w:t>)».</w:t>
      </w:r>
    </w:p>
    <w:p w:rsidR="00F30245" w:rsidRPr="004E2021" w:rsidRDefault="00CE5A0E" w:rsidP="00823AC8">
      <w:pPr>
        <w:pStyle w:val="a5"/>
        <w:numPr>
          <w:ilvl w:val="1"/>
          <w:numId w:val="37"/>
        </w:numPr>
        <w:ind w:left="0" w:firstLine="709"/>
        <w:jc w:val="both"/>
        <w:rPr>
          <w:bCs/>
          <w:sz w:val="24"/>
          <w:szCs w:val="24"/>
        </w:rPr>
      </w:pPr>
      <w:hyperlink r:id="rId29" w:tooltip="&quot;СТО 34.01-2.3.3-037-2020 Трубы для прокладки кабельных линий напряжением выше 1 кВ. Методика ...&quot;&#10;(утв. распоряжением Публичного акционерного общества &quot;Российские сети&quot; от 05.02.2020 N ...&#10;Статус: Действующий документ (действ. c 05.02.2020)" w:history="1">
        <w:r w:rsidR="00F30245" w:rsidRPr="004E2021">
          <w:rPr>
            <w:rStyle w:val="af6"/>
            <w:bCs/>
            <w:color w:val="000000"/>
            <w:sz w:val="24"/>
            <w:szCs w:val="24"/>
            <w:u w:val="none"/>
          </w:rPr>
          <w:t>СТО 34.01-2.3.3-037-2020</w:t>
        </w:r>
      </w:hyperlink>
      <w:r w:rsidR="00F30245" w:rsidRPr="004E2021">
        <w:rPr>
          <w:bCs/>
          <w:sz w:val="24"/>
          <w:szCs w:val="24"/>
        </w:rPr>
        <w:t xml:space="preserve"> ПАО «Россети» Трубы для прокладки кабельных линий напряжением выше 1 </w:t>
      </w:r>
      <w:proofErr w:type="spellStart"/>
      <w:r w:rsidR="00F30245" w:rsidRPr="004E2021">
        <w:rPr>
          <w:bCs/>
          <w:sz w:val="24"/>
          <w:szCs w:val="24"/>
        </w:rPr>
        <w:t>кВ.</w:t>
      </w:r>
      <w:proofErr w:type="spellEnd"/>
    </w:p>
    <w:p w:rsidR="00F30245" w:rsidRPr="004E2021" w:rsidRDefault="00CE5A0E" w:rsidP="00823AC8">
      <w:pPr>
        <w:pStyle w:val="a5"/>
        <w:numPr>
          <w:ilvl w:val="1"/>
          <w:numId w:val="37"/>
        </w:numPr>
        <w:ind w:left="0" w:firstLine="709"/>
        <w:jc w:val="both"/>
        <w:rPr>
          <w:bCs/>
          <w:sz w:val="24"/>
          <w:szCs w:val="24"/>
        </w:rPr>
      </w:pPr>
      <w:hyperlink r:id="rId30"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F30245" w:rsidRPr="004E2021">
          <w:rPr>
            <w:rStyle w:val="af6"/>
            <w:bCs/>
            <w:color w:val="000000"/>
            <w:sz w:val="24"/>
            <w:szCs w:val="24"/>
            <w:u w:val="none"/>
          </w:rPr>
          <w:t>СП 48.13330.2019</w:t>
        </w:r>
      </w:hyperlink>
      <w:r w:rsidR="00F30245" w:rsidRPr="004E2021">
        <w:rPr>
          <w:bCs/>
          <w:sz w:val="24"/>
          <w:szCs w:val="24"/>
        </w:rPr>
        <w:t xml:space="preserve"> «</w:t>
      </w:r>
      <w:hyperlink r:id="rId31"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B9582D" w:rsidRPr="004E2021">
          <w:rPr>
            <w:rStyle w:val="af6"/>
            <w:bCs/>
            <w:color w:val="000000"/>
            <w:sz w:val="24"/>
            <w:szCs w:val="24"/>
            <w:u w:val="none"/>
          </w:rPr>
          <w:t>СП 48.13330.2019</w:t>
        </w:r>
      </w:hyperlink>
      <w:r w:rsidR="00F30245" w:rsidRPr="004E2021">
        <w:rPr>
          <w:bCs/>
          <w:sz w:val="24"/>
          <w:szCs w:val="24"/>
        </w:rPr>
        <w:t xml:space="preserve"> Организация строительства».</w:t>
      </w:r>
    </w:p>
    <w:p w:rsidR="00F30245" w:rsidRPr="004E2021" w:rsidRDefault="00CE5A0E" w:rsidP="00823AC8">
      <w:pPr>
        <w:pStyle w:val="a5"/>
        <w:numPr>
          <w:ilvl w:val="1"/>
          <w:numId w:val="37"/>
        </w:numPr>
        <w:ind w:left="0" w:firstLine="709"/>
        <w:jc w:val="both"/>
        <w:rPr>
          <w:bCs/>
          <w:sz w:val="24"/>
          <w:szCs w:val="24"/>
        </w:rPr>
      </w:pPr>
      <w:hyperlink r:id="rId3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F30245" w:rsidRPr="004E2021">
          <w:rPr>
            <w:rStyle w:val="af6"/>
            <w:bCs/>
            <w:color w:val="000000"/>
            <w:sz w:val="24"/>
            <w:szCs w:val="24"/>
            <w:u w:val="none"/>
          </w:rPr>
          <w:t>СНиП 12-03-2001</w:t>
        </w:r>
      </w:hyperlink>
      <w:r w:rsidR="00F30245" w:rsidRPr="004E2021">
        <w:rPr>
          <w:bCs/>
          <w:sz w:val="24"/>
          <w:szCs w:val="24"/>
        </w:rPr>
        <w:t xml:space="preserve"> «Безопасность труда в строительстве», часть 1, Общие требования.</w:t>
      </w:r>
    </w:p>
    <w:p w:rsidR="00F30245" w:rsidRPr="004E2021" w:rsidRDefault="00CE5A0E" w:rsidP="00823AC8">
      <w:pPr>
        <w:pStyle w:val="a5"/>
        <w:numPr>
          <w:ilvl w:val="1"/>
          <w:numId w:val="37"/>
        </w:numPr>
        <w:ind w:left="0" w:firstLine="709"/>
        <w:jc w:val="both"/>
        <w:rPr>
          <w:bCs/>
          <w:sz w:val="24"/>
          <w:szCs w:val="24"/>
        </w:rPr>
      </w:pPr>
      <w:hyperlink r:id="rId33"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DB5123" w:rsidRPr="004E2021">
          <w:rPr>
            <w:rStyle w:val="af6"/>
            <w:bCs/>
            <w:color w:val="000000"/>
            <w:sz w:val="24"/>
            <w:szCs w:val="24"/>
            <w:u w:val="none"/>
          </w:rPr>
          <w:t>СНиП 12-04</w:t>
        </w:r>
      </w:hyperlink>
      <w:r w:rsidR="00F30245" w:rsidRPr="004E2021">
        <w:rPr>
          <w:bCs/>
          <w:sz w:val="24"/>
          <w:szCs w:val="24"/>
        </w:rPr>
        <w:t xml:space="preserve"> «Безопасность труда в строительстве», часть 2, Строительное производство.</w:t>
      </w:r>
    </w:p>
    <w:p w:rsidR="00F30245" w:rsidRPr="004E2021" w:rsidRDefault="00CE5A0E" w:rsidP="00823AC8">
      <w:pPr>
        <w:pStyle w:val="a5"/>
        <w:numPr>
          <w:ilvl w:val="1"/>
          <w:numId w:val="37"/>
        </w:numPr>
        <w:ind w:left="0" w:firstLine="709"/>
        <w:jc w:val="both"/>
        <w:rPr>
          <w:bCs/>
          <w:sz w:val="24"/>
          <w:szCs w:val="24"/>
        </w:rPr>
      </w:pPr>
      <w:hyperlink r:id="rId34" w:tooltip="&quot;ГОСТ 12.3.032-84 Система стандартов безопасности труда (ССБТ). Работы электромонтажные ...&quot;&#10;(утв. постановлением Госстандарта СССР от 29.04.1984 N 1537)&#10;Применяется с 01.01.1985&#10;Статус: Действующая редакция документа (действ. c 01.09.1985)" w:history="1">
        <w:r w:rsidR="00F30245" w:rsidRPr="004E2021">
          <w:rPr>
            <w:rStyle w:val="af6"/>
            <w:bCs/>
            <w:color w:val="000000"/>
            <w:sz w:val="24"/>
            <w:szCs w:val="24"/>
            <w:u w:val="none"/>
          </w:rPr>
          <w:t>ГОСТ 12.3.032</w:t>
        </w:r>
      </w:hyperlink>
      <w:r w:rsidR="00F30245" w:rsidRPr="004E2021">
        <w:rPr>
          <w:bCs/>
          <w:sz w:val="24"/>
          <w:szCs w:val="24"/>
        </w:rPr>
        <w:t xml:space="preserve"> ССТБ «Работы электромонтажные. Общие требования безопасности».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Инструкции по организации и производству работ повышенной опасности, </w:t>
      </w:r>
      <w:hyperlink r:id="rId35" w:tooltip="&quot;Инструкция по организации и производству работ повышенной опасности&quot;&#10;(утв. РАО &quot;ЕЭС России&quot; от 25.07.1996)&#10;Применяется с 01.08.1996&#10;Статус: Действующий документ (действ. c 01.08.1996)" w:history="1">
        <w:r w:rsidRPr="004E2021">
          <w:rPr>
            <w:rStyle w:val="af6"/>
            <w:bCs/>
            <w:color w:val="000000"/>
            <w:sz w:val="24"/>
            <w:szCs w:val="24"/>
            <w:u w:val="none"/>
          </w:rPr>
          <w:t>РД 34.03.384-96</w:t>
        </w:r>
      </w:hyperlink>
      <w:r w:rsidRPr="004E2021">
        <w:rPr>
          <w:bCs/>
          <w:sz w:val="24"/>
          <w:szCs w:val="24"/>
        </w:rPr>
        <w:t>.</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Правила безопасности при строительстве линий электропередачи и производстве электромонтажных работ, РД 34.03.285-97.</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Инструкции по безопасной организации и производству совмещенных и особо опасных работ на стройках Минэнерго.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Разработанные и утвержденные технологические карты.</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Заводские инструкции и ТУ на оборудование, рабочие чертежи и проект производства работ (ППР).</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Положение об управлении фирменным стилем ПАО «Россети Центр»/ ПАО «Россети Центр и Приволжье».</w:t>
      </w:r>
    </w:p>
    <w:p w:rsidR="00F30245" w:rsidRPr="004E2021" w:rsidRDefault="00CE5A0E" w:rsidP="00823AC8">
      <w:pPr>
        <w:pStyle w:val="a5"/>
        <w:numPr>
          <w:ilvl w:val="1"/>
          <w:numId w:val="37"/>
        </w:numPr>
        <w:ind w:left="0" w:firstLine="709"/>
        <w:jc w:val="both"/>
        <w:rPr>
          <w:bCs/>
          <w:sz w:val="24"/>
          <w:szCs w:val="24"/>
        </w:rPr>
      </w:pPr>
      <w:hyperlink r:id="rId36" w:tooltip="&quot;Правила устройства электроустановок (ПУЭ). Оглавление&quot;&#10;(утв. Минэнерго России от 06.10.1999)&#10;Статус: Статус документа не определен" w:history="1">
        <w:r w:rsidR="00F30245" w:rsidRPr="004E2021">
          <w:rPr>
            <w:rStyle w:val="af6"/>
            <w:bCs/>
            <w:color w:val="000000"/>
            <w:sz w:val="24"/>
            <w:szCs w:val="24"/>
            <w:u w:val="none"/>
          </w:rPr>
          <w:t>ПУЭ</w:t>
        </w:r>
      </w:hyperlink>
      <w:r w:rsidR="00F30245" w:rsidRPr="004E2021">
        <w:rPr>
          <w:bCs/>
          <w:sz w:val="24"/>
          <w:szCs w:val="24"/>
        </w:rPr>
        <w:t xml:space="preserve"> (действующее издание).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ПТЭ (действующее издание).</w:t>
      </w:r>
    </w:p>
    <w:p w:rsidR="00F30245" w:rsidRPr="004E2021" w:rsidRDefault="00CE5A0E" w:rsidP="00823AC8">
      <w:pPr>
        <w:pStyle w:val="a5"/>
        <w:numPr>
          <w:ilvl w:val="1"/>
          <w:numId w:val="37"/>
        </w:numPr>
        <w:ind w:left="0" w:firstLine="709"/>
        <w:jc w:val="both"/>
        <w:rPr>
          <w:bCs/>
          <w:sz w:val="24"/>
          <w:szCs w:val="24"/>
        </w:rPr>
      </w:pPr>
      <w:hyperlink r:id="rId37" w:tooltip="&quot;И 1.13-07 Инструкция по оформлению приемо-сдаточной документации по электромонтажным работам (с ...&quot;&#10;(утв. Росэлектромонтаж от 12.04.2007)&#10; от 12.04.2007 N 1.13-07&#10;Применяется с 01.08.2007 взамен ВСН ...&#10;Статус: Действующая редакция документа" w:history="1">
        <w:r w:rsidR="00F30245" w:rsidRPr="004E2021">
          <w:rPr>
            <w:rStyle w:val="af6"/>
            <w:bCs/>
            <w:color w:val="000000"/>
            <w:sz w:val="24"/>
            <w:szCs w:val="24"/>
            <w:u w:val="none"/>
          </w:rPr>
          <w:t>Инструкция 1.13-07</w:t>
        </w:r>
      </w:hyperlink>
      <w:r w:rsidR="00F30245" w:rsidRPr="004E2021">
        <w:rPr>
          <w:bCs/>
          <w:sz w:val="24"/>
          <w:szCs w:val="24"/>
        </w:rPr>
        <w:t xml:space="preserve"> «Инструкция по оформлению приемо-сдаточной документации по электромонтажным работам».</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Руководство «Требования к зданиям и сооружениям объектов электрических сетей при выполнении работ по реконструкции и новому строительству ПАО «Россети Центр» и    ПАО «Россети Центр и Приволжье».</w:t>
      </w:r>
    </w:p>
    <w:p w:rsidR="00941FD5" w:rsidRPr="004E2021" w:rsidRDefault="00941FD5" w:rsidP="00823AC8">
      <w:pPr>
        <w:pStyle w:val="a5"/>
        <w:numPr>
          <w:ilvl w:val="1"/>
          <w:numId w:val="37"/>
        </w:numPr>
        <w:ind w:left="0" w:firstLine="709"/>
        <w:jc w:val="both"/>
        <w:rPr>
          <w:bCs/>
          <w:sz w:val="24"/>
          <w:szCs w:val="24"/>
        </w:rPr>
      </w:pPr>
      <w:r w:rsidRPr="004E2021">
        <w:rPr>
          <w:bCs/>
          <w:sz w:val="24"/>
          <w:szCs w:val="24"/>
        </w:rPr>
        <w:lastRenderedPageBreak/>
        <w:t>Регламент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 РГ ЦА БП 19/05-05/2023;</w:t>
      </w:r>
    </w:p>
    <w:p w:rsidR="00F30245" w:rsidRPr="004E2021" w:rsidRDefault="00DB5123" w:rsidP="00823AC8">
      <w:pPr>
        <w:pStyle w:val="a5"/>
        <w:numPr>
          <w:ilvl w:val="1"/>
          <w:numId w:val="37"/>
        </w:numPr>
        <w:ind w:left="0" w:firstLine="709"/>
        <w:jc w:val="both"/>
        <w:rPr>
          <w:bCs/>
          <w:sz w:val="24"/>
          <w:szCs w:val="24"/>
        </w:rPr>
      </w:pPr>
      <w:r w:rsidRPr="004E2021">
        <w:rPr>
          <w:bCs/>
          <w:sz w:val="24"/>
          <w:szCs w:val="24"/>
        </w:rPr>
        <w:t>Методические рекомендации</w:t>
      </w:r>
      <w:r w:rsidR="00F30245" w:rsidRPr="004E2021">
        <w:rPr>
          <w:bCs/>
          <w:sz w:val="24"/>
          <w:szCs w:val="24"/>
        </w:rPr>
        <w:t xml:space="preserve"> «</w:t>
      </w:r>
      <w:r w:rsidRPr="004E2021">
        <w:rPr>
          <w:bCs/>
          <w:sz w:val="24"/>
          <w:szCs w:val="24"/>
        </w:rPr>
        <w:t>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F30245" w:rsidRPr="004E2021">
        <w:rPr>
          <w:bCs/>
          <w:sz w:val="24"/>
          <w:szCs w:val="24"/>
        </w:rPr>
        <w:t xml:space="preserve">» </w:t>
      </w:r>
      <w:r w:rsidRPr="004E2021">
        <w:rPr>
          <w:bCs/>
          <w:sz w:val="24"/>
          <w:szCs w:val="24"/>
        </w:rPr>
        <w:t>МУ ЦА БП 19/10-05/2023.</w:t>
      </w:r>
    </w:p>
    <w:p w:rsidR="00F30245" w:rsidRPr="004E2021" w:rsidRDefault="00941FD5" w:rsidP="00823AC8">
      <w:pPr>
        <w:pStyle w:val="a5"/>
        <w:numPr>
          <w:ilvl w:val="1"/>
          <w:numId w:val="37"/>
        </w:numPr>
        <w:ind w:left="0" w:firstLine="709"/>
        <w:jc w:val="both"/>
        <w:rPr>
          <w:bCs/>
          <w:sz w:val="24"/>
          <w:szCs w:val="24"/>
        </w:rPr>
      </w:pPr>
      <w:r w:rsidRPr="004E2021">
        <w:rPr>
          <w:bCs/>
          <w:sz w:val="24"/>
          <w:szCs w:val="24"/>
        </w:rPr>
        <w:t>Методические указания «Организация и осуществление входного контроля продукции для строительства и реконструкции объектов электросетевого комплекса ПАО «Россети Центр» и ПАО «Россети Центр и Приволжье» МУ ЦА БП 19/09-065/2024.</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Данный список НТД не является полным и окончательным. При проведении СМР и ПНР необходимо руководствоваться последними редакциями документов, действующих на момент производства работ, в </w:t>
      </w:r>
      <w:proofErr w:type="spellStart"/>
      <w:r w:rsidRPr="004E2021">
        <w:rPr>
          <w:bCs/>
          <w:sz w:val="24"/>
          <w:szCs w:val="24"/>
        </w:rPr>
        <w:t>т.ч</w:t>
      </w:r>
      <w:proofErr w:type="spellEnd"/>
      <w:r w:rsidRPr="004E2021">
        <w:rPr>
          <w:bCs/>
          <w:sz w:val="24"/>
          <w:szCs w:val="24"/>
        </w:rPr>
        <w:t xml:space="preserve">.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 </w:t>
      </w:r>
    </w:p>
    <w:p w:rsidR="00F30245" w:rsidRPr="004E2021" w:rsidRDefault="00F30245" w:rsidP="003B174E">
      <w:pPr>
        <w:pStyle w:val="a3"/>
        <w:tabs>
          <w:tab w:val="left" w:pos="993"/>
          <w:tab w:val="left" w:pos="1134"/>
          <w:tab w:val="left" w:pos="1276"/>
        </w:tabs>
        <w:ind w:left="709" w:firstLine="0"/>
        <w:jc w:val="both"/>
        <w:rPr>
          <w:sz w:val="24"/>
          <w:szCs w:val="24"/>
        </w:rPr>
      </w:pPr>
    </w:p>
    <w:p w:rsidR="00F30245" w:rsidRPr="004E2021" w:rsidRDefault="00F30245" w:rsidP="00823AC8">
      <w:pPr>
        <w:pStyle w:val="a3"/>
        <w:numPr>
          <w:ilvl w:val="0"/>
          <w:numId w:val="37"/>
        </w:numPr>
        <w:ind w:left="0" w:firstLine="709"/>
        <w:jc w:val="both"/>
        <w:rPr>
          <w:b/>
          <w:sz w:val="24"/>
          <w:szCs w:val="24"/>
        </w:rPr>
      </w:pPr>
      <w:r w:rsidRPr="004E2021">
        <w:rPr>
          <w:b/>
          <w:sz w:val="24"/>
          <w:szCs w:val="24"/>
        </w:rPr>
        <w:t>Основные требования к выполнению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Начало выполнения строительно-монтажных работ подтверждается внесением соответствующей записи Подрядчиком в общий журнал работ по форме № КС-6.</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Изменение номенклатуры поставляемого оборудования и материалов должно быть согласовано с филиалом </w:t>
      </w:r>
      <w:r w:rsidR="003E5DCE">
        <w:rPr>
          <w:bCs/>
          <w:sz w:val="24"/>
          <w:szCs w:val="24"/>
        </w:rPr>
        <w:t>«Тулэнерго»</w:t>
      </w:r>
      <w:r w:rsidRPr="004E2021">
        <w:rPr>
          <w:bCs/>
          <w:sz w:val="24"/>
          <w:szCs w:val="24"/>
        </w:rPr>
        <w:t xml:space="preserve"> (Заказчиком) и проектной организацией. </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по выносу трассы ЛЭП в натуру выполнить силами и средствами подрядчика.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w:t>
      </w:r>
    </w:p>
    <w:p w:rsidR="00756032" w:rsidRPr="004E2021" w:rsidRDefault="00756032" w:rsidP="00823AC8">
      <w:pPr>
        <w:pStyle w:val="a5"/>
        <w:numPr>
          <w:ilvl w:val="1"/>
          <w:numId w:val="37"/>
        </w:numPr>
        <w:ind w:left="0" w:firstLine="709"/>
        <w:jc w:val="both"/>
        <w:rPr>
          <w:bCs/>
          <w:sz w:val="24"/>
          <w:szCs w:val="24"/>
        </w:rPr>
      </w:pPr>
      <w:r w:rsidRPr="004E2021">
        <w:rPr>
          <w:bCs/>
          <w:sz w:val="24"/>
          <w:szCs w:val="24"/>
        </w:rPr>
        <w:t xml:space="preserve">В случае применения на объекте основных средств по кодам группировки «Машины и оборудование, включая хозяйственный инвентарь», попадающих под параметры применения </w:t>
      </w:r>
      <w:r w:rsidR="00383F13" w:rsidRPr="004E2021">
        <w:rPr>
          <w:sz w:val="24"/>
          <w:szCs w:val="24"/>
        </w:rPr>
        <w:t>Федерального инвестиционного налогового вычета</w:t>
      </w:r>
      <w:r w:rsidRPr="004E2021">
        <w:rPr>
          <w:bCs/>
          <w:sz w:val="24"/>
          <w:szCs w:val="24"/>
        </w:rPr>
        <w:t xml:space="preserve"> (далее- объекты ОС для ФИНВ) мероприятия по создаваемым/реконструируемым/модернизируемым объектам ОС для ФИНВ включать отдельной локальной сметой</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необходимые согласования с шеф</w:t>
      </w:r>
      <w:r w:rsidR="00756032" w:rsidRPr="004E2021">
        <w:rPr>
          <w:bCs/>
          <w:sz w:val="24"/>
          <w:szCs w:val="24"/>
        </w:rPr>
        <w:t>-</w:t>
      </w:r>
      <w:r w:rsidRPr="004E2021">
        <w:rPr>
          <w:bCs/>
          <w:sz w:val="24"/>
          <w:szCs w:val="24"/>
        </w:rPr>
        <w:t>монтажными и со сторонними организациями, возникающие в процессе строительства Подрядчик выполняет самостоятельно.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изменения проектных решений должны быть согласованы с филиалом</w:t>
      </w:r>
      <w:r w:rsidRPr="004E2021">
        <w:rPr>
          <w:bCs/>
          <w:sz w:val="24"/>
          <w:szCs w:val="24"/>
        </w:rPr>
        <w:br/>
        <w:t>___________ и проектной организацией (в рамках авторского надзора за реализацией проекта).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При выполнении строительных работ обязательно применение специальных мероприятий, обусловленных особыми условиями строительной площадки.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Все строительные работы осуществлять в строгом соответствии со СНиП и </w:t>
      </w:r>
      <w:hyperlink r:id="rId38"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 </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Выполнить </w:t>
      </w:r>
      <w:proofErr w:type="spellStart"/>
      <w:r w:rsidRPr="004E2021">
        <w:rPr>
          <w:bCs/>
          <w:sz w:val="24"/>
          <w:szCs w:val="24"/>
        </w:rPr>
        <w:t>пофазный</w:t>
      </w:r>
      <w:proofErr w:type="spellEnd"/>
      <w:r w:rsidRPr="004E2021">
        <w:rPr>
          <w:bCs/>
          <w:sz w:val="24"/>
          <w:szCs w:val="24"/>
        </w:rPr>
        <w:t xml:space="preserve"> контроль наличия напряжения на отходящих фидерах 0,4кВ.</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 xml:space="preserve">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w:t>
      </w:r>
      <w:proofErr w:type="spellStart"/>
      <w:r w:rsidRPr="004E2021">
        <w:rPr>
          <w:bCs/>
          <w:sz w:val="24"/>
          <w:szCs w:val="24"/>
        </w:rPr>
        <w:t>брендбуком</w:t>
      </w:r>
      <w:proofErr w:type="spellEnd"/>
      <w:r w:rsidRPr="004E2021">
        <w:rPr>
          <w:bCs/>
          <w:sz w:val="24"/>
          <w:szCs w:val="24"/>
        </w:rPr>
        <w:t xml:space="preserve"> ПАО «</w:t>
      </w:r>
      <w:proofErr w:type="spellStart"/>
      <w:r w:rsidRPr="004E2021">
        <w:rPr>
          <w:bCs/>
          <w:sz w:val="24"/>
          <w:szCs w:val="24"/>
        </w:rPr>
        <w:t>Россети</w:t>
      </w:r>
      <w:proofErr w:type="spellEnd"/>
      <w:r w:rsidRPr="004E2021">
        <w:rPr>
          <w:bCs/>
          <w:sz w:val="24"/>
          <w:szCs w:val="24"/>
        </w:rPr>
        <w:t xml:space="preserve"> Центр»/ПАО «Россети Центр и Приволжье».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Выполнить страхование рисков, в том числе причинения ущерба третьей стороне.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При необходимости (при соответствующем обосновании) выполнить оформление разрешений на производство земляных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Выполнять всех Технические условия, выданные заинтересованными организациями.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несет ответственность за невыполнение персоналом подрядчика нормативных требований по охране труда при производстве работ, правил внутреннего трудового распорядка.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Общество в праве контролировать соблюдение персоналом подрядчика требований охраны труда, промышленной и пожарной безопасности и т.п. на рабочих местах подрядчика и принимать меры по пресечению нарушений, приостановлению выполняемых работ, удалению персонала подрядчика с территории </w:t>
      </w:r>
      <w:proofErr w:type="spellStart"/>
      <w:r w:rsidRPr="004E2021">
        <w:rPr>
          <w:bCs/>
          <w:sz w:val="24"/>
          <w:szCs w:val="24"/>
        </w:rPr>
        <w:t>энергообъекта</w:t>
      </w:r>
      <w:proofErr w:type="spellEnd"/>
      <w:r w:rsidRPr="004E2021">
        <w:rPr>
          <w:bCs/>
          <w:sz w:val="24"/>
          <w:szCs w:val="24"/>
        </w:rPr>
        <w:t>/охранной зоны ВЛ до устранения ими всех выявленных нарушений, вплоть до отстранения от работы бригад или отдельных лиц.</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несет ответственность за невыполнение графика работ по договору подряда и компенсацию убытков, понесенных Обществом, из-за грубых нарушений правил и норм охраны труда, вызвавших отстранение бригады от работы, отказ от дальнейшего допуска бригады, корректировку сроков графика работ по договору подряда.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должна обесчестить наличие в штате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Подрядчик/генеральный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  субподрядных организаций с указанием сроков выполнения работы, вида работ, объекта, на который направляется персонал, списка направляемого персонала с указанием Ф.И.О., наименования должности, группы по ЭБ, предоставленных прав, для выполнения работ по каждому договору и объекту строительства, а так же с приложением к сопроводительному письму всех необходимых документов по настоящему пункту, подтверждающих возможность выполнения персоналом подрядчика определенных договором видов работ, прохождение проверки знаний, предоставление соответствующих прав, обучение оказанию первой помощи пострадавшим, заключение по результатам медицинского осмотра.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Персонал должен быть укомплектован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Объемы работ представлены в приложени</w:t>
      </w:r>
      <w:r w:rsidR="00B25E42">
        <w:rPr>
          <w:bCs/>
          <w:sz w:val="24"/>
          <w:szCs w:val="24"/>
        </w:rPr>
        <w:t>и</w:t>
      </w:r>
      <w:r w:rsidRPr="004E2021">
        <w:rPr>
          <w:bCs/>
          <w:sz w:val="24"/>
          <w:szCs w:val="24"/>
        </w:rPr>
        <w:t xml:space="preserve"> № 1 </w:t>
      </w:r>
      <w:r w:rsidR="00F12C48">
        <w:rPr>
          <w:bCs/>
          <w:sz w:val="24"/>
          <w:szCs w:val="24"/>
        </w:rPr>
        <w:t>к техническому заданию.</w:t>
      </w:r>
    </w:p>
    <w:p w:rsidR="00F30245" w:rsidRPr="004E2021" w:rsidRDefault="00F30245" w:rsidP="003B174E">
      <w:pPr>
        <w:pStyle w:val="a3"/>
        <w:tabs>
          <w:tab w:val="left" w:pos="993"/>
          <w:tab w:val="left" w:pos="1134"/>
          <w:tab w:val="left" w:pos="1276"/>
        </w:tabs>
        <w:ind w:left="709" w:firstLine="0"/>
        <w:jc w:val="both"/>
        <w:rPr>
          <w:sz w:val="24"/>
          <w:szCs w:val="24"/>
        </w:rPr>
      </w:pPr>
    </w:p>
    <w:p w:rsidR="0082788C" w:rsidRPr="004E2021" w:rsidRDefault="0082788C" w:rsidP="00167FF0">
      <w:pPr>
        <w:pStyle w:val="a3"/>
        <w:numPr>
          <w:ilvl w:val="0"/>
          <w:numId w:val="37"/>
        </w:numPr>
        <w:tabs>
          <w:tab w:val="clear" w:pos="2580"/>
          <w:tab w:val="num" w:pos="1276"/>
        </w:tabs>
        <w:ind w:left="0" w:firstLine="709"/>
        <w:jc w:val="both"/>
        <w:rPr>
          <w:b/>
          <w:sz w:val="24"/>
          <w:szCs w:val="24"/>
        </w:rPr>
      </w:pPr>
      <w:r w:rsidRPr="004E2021">
        <w:rPr>
          <w:b/>
          <w:sz w:val="24"/>
          <w:szCs w:val="24"/>
        </w:rPr>
        <w:t>Правила контроля и приемки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Подрядчик обязан предоставить Заказчику перечень материалов и оборудования для осуществления входного контроля до начала монтажных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Руководители работ, участвующие в строительстве, совместно с представителями филиала ПАО «Россети Центр» - «</w:t>
      </w:r>
      <w:r w:rsidR="00F12C48">
        <w:rPr>
          <w:bCs/>
          <w:sz w:val="24"/>
          <w:szCs w:val="24"/>
        </w:rPr>
        <w:t>Тулэнерго</w:t>
      </w:r>
      <w:r w:rsidRPr="004E2021">
        <w:rPr>
          <w:bCs/>
          <w:sz w:val="24"/>
          <w:szCs w:val="24"/>
        </w:rPr>
        <w:t>»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 xml:space="preserve">Приемку строительно-монтажных работ осуществляет Заказчик в соответствии с действующими СНиП, </w:t>
      </w:r>
      <w:hyperlink r:id="rId39"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ПСД. Подрядчик обязан гарантировать соответствие выполненной работы требованиям СНиП, </w:t>
      </w:r>
      <w:hyperlink r:id="rId40"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ПСД. Подрядчик обязан предоставить акты выполненных работ и исполнительную документацию. Составление акта на скрытые работы оформляется в процессе выполнения работ, объемы работ должны быть подтверждены представителем заказчика. Обнаруженные при приемке работ отступления и замечания Подрядчик устраняет за свой счет и в сроки, установленные приемочной комиссией.</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По окончании работ Подрядчик передает Заказчику дополнительно следующие материалы:</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Карту (план) объекта землеустройства, подготовленную в соответствии с требованиями Постановления Правительства РФ </w:t>
      </w:r>
      <w:hyperlink r:id="rId41" w:tooltip="&quot;Об утверждении формы карты (плана) объекта землеустройства и требований к ее составлению (с изменениями на 17 мая 2016 года)&quot;&#10;Постановление Правительства РФ от 30.07.2009 N 621&#10;Статус: Действующая редакция документа (действ. c 01.06.2016)" w:history="1">
        <w:r w:rsidRPr="004E2021">
          <w:rPr>
            <w:rStyle w:val="af6"/>
            <w:bCs/>
            <w:color w:val="000000"/>
            <w:sz w:val="24"/>
            <w:szCs w:val="24"/>
            <w:u w:val="none"/>
          </w:rPr>
          <w:t>№621 от 30 июля 2009 г.</w:t>
        </w:r>
      </w:hyperlink>
      <w:r w:rsidRPr="004E2021">
        <w:rPr>
          <w:bCs/>
          <w:sz w:val="24"/>
          <w:szCs w:val="24"/>
        </w:rPr>
        <w:t xml:space="preserve"> «Об утверждении формы карты (плана) объекта землеустройства и требований к ее составлению» на воздушную линию.</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Межевой план на земельный участок, подготовленный с учетом рекомендаций, изложенных в письмах  Минэкономразвития России </w:t>
      </w:r>
      <w:hyperlink r:id="rId42" w:tooltip="&quot;О многоконтурных земельных участках&quot;&#10;Письмо Минэкономразвития России от 16.01.2009 N 266-ИМ/Д23&#10;Статус: Документ без действия" w:history="1">
        <w:r w:rsidRPr="004E2021">
          <w:rPr>
            <w:rStyle w:val="af6"/>
            <w:bCs/>
            <w:color w:val="000000"/>
            <w:sz w:val="24"/>
            <w:szCs w:val="24"/>
            <w:u w:val="none"/>
          </w:rPr>
          <w:t>от 16.01.2009 № 266-ИМ/Д23</w:t>
        </w:r>
      </w:hyperlink>
      <w:r w:rsidRPr="004E2021">
        <w:rPr>
          <w:bCs/>
          <w:sz w:val="24"/>
          <w:szCs w:val="24"/>
        </w:rPr>
        <w:t xml:space="preserve"> «О многоконтурных земельных участках» и </w:t>
      </w:r>
      <w:hyperlink r:id="rId43" w:tooltip="&quot;О многоконтурных земельных участках&quot;&#10;Письмо Минэкономразвития России от 22.12.2009 N 22409-ИМ/Д23&#10;Статус: Документ без действия" w:history="1">
        <w:r w:rsidRPr="004E2021">
          <w:rPr>
            <w:rStyle w:val="af6"/>
            <w:bCs/>
            <w:color w:val="000000"/>
            <w:sz w:val="24"/>
            <w:szCs w:val="24"/>
            <w:u w:val="none"/>
          </w:rPr>
          <w:t>от 22.12.2009 № 22409-ИМ/Д23</w:t>
        </w:r>
      </w:hyperlink>
      <w:r w:rsidRPr="004E2021">
        <w:rPr>
          <w:bCs/>
          <w:sz w:val="24"/>
          <w:szCs w:val="24"/>
        </w:rPr>
        <w:t xml:space="preserve">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w:t>
      </w:r>
      <w:hyperlink r:id="rId4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11.08.2003г.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линейных сооружений, расположенных в охранной зоне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 (в случае отступления при строительстве (реконструкции) объекта электросетевого хозяйства от проектной документации без соответствующего согласования Заказчика).</w:t>
      </w:r>
    </w:p>
    <w:p w:rsidR="0082788C" w:rsidRPr="004E2021" w:rsidRDefault="0082788C" w:rsidP="003B174E">
      <w:pPr>
        <w:pStyle w:val="a3"/>
        <w:tabs>
          <w:tab w:val="left" w:pos="993"/>
          <w:tab w:val="left" w:pos="1134"/>
          <w:tab w:val="left" w:pos="1276"/>
        </w:tabs>
        <w:ind w:left="709" w:firstLine="0"/>
        <w:jc w:val="both"/>
        <w:rPr>
          <w:sz w:val="24"/>
          <w:szCs w:val="24"/>
        </w:rPr>
      </w:pPr>
    </w:p>
    <w:p w:rsidR="003B174E" w:rsidRPr="004E2021" w:rsidRDefault="003B174E" w:rsidP="00167FF0">
      <w:pPr>
        <w:pStyle w:val="a3"/>
        <w:numPr>
          <w:ilvl w:val="0"/>
          <w:numId w:val="37"/>
        </w:numPr>
        <w:tabs>
          <w:tab w:val="clear" w:pos="2580"/>
          <w:tab w:val="num" w:pos="709"/>
        </w:tabs>
        <w:ind w:left="0" w:firstLine="709"/>
        <w:jc w:val="both"/>
        <w:rPr>
          <w:b/>
          <w:sz w:val="24"/>
          <w:szCs w:val="24"/>
        </w:rPr>
      </w:pPr>
      <w:r w:rsidRPr="004E2021">
        <w:rPr>
          <w:b/>
          <w:sz w:val="24"/>
          <w:szCs w:val="24"/>
        </w:rPr>
        <w:t>Гарантийные обязательства</w:t>
      </w:r>
    </w:p>
    <w:p w:rsidR="00686191" w:rsidRPr="004E2021" w:rsidRDefault="00686191" w:rsidP="00941FD5">
      <w:pPr>
        <w:pStyle w:val="a5"/>
        <w:ind w:left="390"/>
        <w:contextualSpacing w:val="0"/>
        <w:jc w:val="both"/>
        <w:rPr>
          <w:bCs/>
          <w:iCs/>
          <w:vanish/>
          <w:sz w:val="24"/>
          <w:szCs w:val="24"/>
        </w:rPr>
      </w:pP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Гарантии качества распространяются на все оборудование, конструктивные элементы и работы, выполненные Подрядчиком по настоящему техническому заданию.</w:t>
      </w:r>
    </w:p>
    <w:p w:rsidR="003B174E" w:rsidRPr="004E2021" w:rsidRDefault="003B174E" w:rsidP="00823AC8">
      <w:pPr>
        <w:pStyle w:val="a5"/>
        <w:numPr>
          <w:ilvl w:val="1"/>
          <w:numId w:val="37"/>
        </w:numPr>
        <w:ind w:left="0" w:firstLine="709"/>
        <w:jc w:val="both"/>
        <w:rPr>
          <w:bCs/>
          <w:sz w:val="24"/>
          <w:szCs w:val="24"/>
        </w:rPr>
      </w:pPr>
      <w:r w:rsidRPr="004E2021">
        <w:rPr>
          <w:bCs/>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3B174E" w:rsidRPr="004E2021" w:rsidRDefault="003B174E" w:rsidP="00823AC8">
      <w:pPr>
        <w:pStyle w:val="a5"/>
        <w:numPr>
          <w:ilvl w:val="1"/>
          <w:numId w:val="37"/>
        </w:numPr>
        <w:ind w:left="0" w:firstLine="709"/>
        <w:jc w:val="both"/>
        <w:rPr>
          <w:bCs/>
          <w:sz w:val="24"/>
          <w:szCs w:val="24"/>
        </w:rPr>
      </w:pPr>
      <w:r w:rsidRPr="004E2021">
        <w:rPr>
          <w:bCs/>
          <w:sz w:val="24"/>
          <w:szCs w:val="24"/>
        </w:rPr>
        <w:t>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A3645" w:rsidRPr="004E2021" w:rsidRDefault="002A3645" w:rsidP="00167FF0">
      <w:pPr>
        <w:pStyle w:val="a3"/>
        <w:numPr>
          <w:ilvl w:val="0"/>
          <w:numId w:val="37"/>
        </w:numPr>
        <w:tabs>
          <w:tab w:val="clear" w:pos="2580"/>
        </w:tabs>
        <w:spacing w:before="240"/>
        <w:ind w:left="0" w:firstLine="709"/>
        <w:jc w:val="both"/>
        <w:rPr>
          <w:b/>
          <w:sz w:val="24"/>
          <w:szCs w:val="24"/>
        </w:rPr>
      </w:pPr>
      <w:r w:rsidRPr="004E2021">
        <w:rPr>
          <w:b/>
          <w:sz w:val="24"/>
          <w:szCs w:val="24"/>
        </w:rPr>
        <w:t>Меры по предоставлению национального режима.</w:t>
      </w:r>
    </w:p>
    <w:p w:rsidR="002A3645" w:rsidRDefault="007E10B5" w:rsidP="00EE4EBA">
      <w:pPr>
        <w:suppressAutoHyphens w:val="0"/>
        <w:ind w:firstLine="357"/>
        <w:jc w:val="both"/>
        <w:rPr>
          <w:sz w:val="24"/>
          <w:szCs w:val="24"/>
          <w:lang w:eastAsia="ru-RU"/>
        </w:rPr>
      </w:pPr>
      <w:r w:rsidRPr="004E2021">
        <w:rPr>
          <w:sz w:val="24"/>
          <w:szCs w:val="24"/>
          <w:lang w:eastAsia="ru-RU"/>
        </w:rPr>
        <w:t xml:space="preserve">      </w:t>
      </w:r>
      <w:r w:rsidR="002A3645" w:rsidRPr="004E2021">
        <w:rPr>
          <w:sz w:val="24"/>
          <w:szCs w:val="24"/>
          <w:lang w:eastAsia="ru-RU"/>
        </w:rPr>
        <w:t xml:space="preserve">Основание: </w:t>
      </w:r>
      <w:hyperlink r:id="rId45" w:tooltip="&quot;О мерах по предоставлению национального режима при осуществлении закупок товаров, работ ...&quot;&#10;Постановление Правительства РФ от 23.12.2024 N 1875&#10;Статус: Действующая редакция документа (действ. c 19.02.2025)" w:history="1">
        <w:r w:rsidR="002A3645" w:rsidRPr="004E2021">
          <w:rPr>
            <w:rStyle w:val="af6"/>
            <w:color w:val="000000"/>
            <w:sz w:val="24"/>
            <w:szCs w:val="24"/>
            <w:u w:val="none"/>
            <w:lang w:eastAsia="ru-RU"/>
          </w:rPr>
          <w:t>постановление Правительства Российской Федерации от 23.12.2024 № 1875</w:t>
        </w:r>
      </w:hyperlink>
      <w:r w:rsidR="002A3645" w:rsidRPr="004E2021">
        <w:rPr>
          <w:sz w:val="24"/>
          <w:szCs w:val="24"/>
          <w:lang w:eastAsia="ru-RU"/>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32349" w:rsidRDefault="00F32349" w:rsidP="00EE4EBA">
      <w:pPr>
        <w:suppressAutoHyphens w:val="0"/>
        <w:ind w:firstLine="357"/>
        <w:jc w:val="both"/>
        <w:rPr>
          <w:sz w:val="24"/>
          <w:szCs w:val="24"/>
          <w:lang w:eastAsia="ru-RU"/>
        </w:rPr>
      </w:pPr>
    </w:p>
    <w:tbl>
      <w:tblPr>
        <w:tblStyle w:val="af7"/>
        <w:tblW w:w="0" w:type="auto"/>
        <w:jc w:val="center"/>
        <w:tblLook w:val="04A0" w:firstRow="1" w:lastRow="0" w:firstColumn="1" w:lastColumn="0" w:noHBand="0" w:noVBand="1"/>
      </w:tblPr>
      <w:tblGrid>
        <w:gridCol w:w="532"/>
        <w:gridCol w:w="2714"/>
        <w:gridCol w:w="1339"/>
        <w:gridCol w:w="880"/>
        <w:gridCol w:w="843"/>
        <w:gridCol w:w="1409"/>
        <w:gridCol w:w="1911"/>
      </w:tblGrid>
      <w:tr w:rsidR="00827D92" w:rsidRPr="00F32349" w:rsidTr="00827D92">
        <w:trPr>
          <w:jc w:val="center"/>
        </w:trPr>
        <w:tc>
          <w:tcPr>
            <w:tcW w:w="421" w:type="dxa"/>
            <w:vMerge w:val="restart"/>
          </w:tcPr>
          <w:p w:rsidR="00827D92" w:rsidRPr="00F32349" w:rsidRDefault="00827D92" w:rsidP="00F32349">
            <w:pPr>
              <w:suppressAutoHyphens w:val="0"/>
              <w:jc w:val="center"/>
              <w:rPr>
                <w:color w:val="000000"/>
                <w:lang w:eastAsia="ru-RU"/>
              </w:rPr>
            </w:pPr>
            <w:r w:rsidRPr="00F32349">
              <w:rPr>
                <w:color w:val="000000"/>
                <w:lang w:eastAsia="ru-RU"/>
              </w:rPr>
              <w:t>№</w:t>
            </w:r>
          </w:p>
          <w:p w:rsidR="00827D92" w:rsidRPr="00F32349" w:rsidRDefault="00827D92" w:rsidP="00F32349">
            <w:pPr>
              <w:jc w:val="center"/>
            </w:pPr>
            <w:proofErr w:type="spellStart"/>
            <w:r w:rsidRPr="00F32349">
              <w:rPr>
                <w:color w:val="000000"/>
                <w:lang w:eastAsia="ru-RU"/>
              </w:rPr>
              <w:t>п.п</w:t>
            </w:r>
            <w:proofErr w:type="spellEnd"/>
            <w:r w:rsidRPr="00F32349">
              <w:rPr>
                <w:color w:val="000000"/>
                <w:lang w:eastAsia="ru-RU"/>
              </w:rPr>
              <w:t>.</w:t>
            </w:r>
          </w:p>
        </w:tc>
        <w:tc>
          <w:tcPr>
            <w:tcW w:w="9207" w:type="dxa"/>
            <w:gridSpan w:val="6"/>
          </w:tcPr>
          <w:p w:rsidR="00827D92" w:rsidRPr="00F32349" w:rsidRDefault="00827D92" w:rsidP="00827D92">
            <w:pPr>
              <w:jc w:val="center"/>
            </w:pPr>
            <w:r w:rsidRPr="00827D92">
              <w:t>Предоставление национального режима в соответствии с ПП 1875 от 23.12.2024.</w:t>
            </w:r>
          </w:p>
        </w:tc>
      </w:tr>
      <w:tr w:rsidR="00827D92" w:rsidRPr="00F32349" w:rsidTr="00827D92">
        <w:trPr>
          <w:trHeight w:val="399"/>
          <w:jc w:val="center"/>
        </w:trPr>
        <w:tc>
          <w:tcPr>
            <w:tcW w:w="421" w:type="dxa"/>
            <w:vMerge/>
            <w:vAlign w:val="center"/>
          </w:tcPr>
          <w:p w:rsidR="00827D92" w:rsidRPr="00F32349" w:rsidRDefault="00827D92" w:rsidP="00F32349">
            <w:pPr>
              <w:suppressAutoHyphens w:val="0"/>
              <w:jc w:val="center"/>
              <w:rPr>
                <w:lang w:eastAsia="ru-RU"/>
              </w:rPr>
            </w:pPr>
          </w:p>
        </w:tc>
        <w:tc>
          <w:tcPr>
            <w:tcW w:w="2764" w:type="dxa"/>
            <w:vMerge w:val="restart"/>
            <w:tcBorders>
              <w:top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Наименование. По результатам исполнения договора будут отражены в учёте предприятия следующие товары:</w:t>
            </w:r>
          </w:p>
        </w:tc>
        <w:tc>
          <w:tcPr>
            <w:tcW w:w="1362"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ЕИ</w:t>
            </w:r>
          </w:p>
        </w:tc>
        <w:tc>
          <w:tcPr>
            <w:tcW w:w="1739" w:type="dxa"/>
            <w:gridSpan w:val="2"/>
            <w:tcBorders>
              <w:top w:val="single" w:sz="4" w:space="0" w:color="auto"/>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Количество</w:t>
            </w:r>
          </w:p>
        </w:tc>
        <w:tc>
          <w:tcPr>
            <w:tcW w:w="1415"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ОКПД 2</w:t>
            </w:r>
          </w:p>
        </w:tc>
        <w:tc>
          <w:tcPr>
            <w:tcW w:w="1927"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Мера применения национального режима (запрет, ограничение, преимущество)</w:t>
            </w:r>
          </w:p>
        </w:tc>
      </w:tr>
      <w:tr w:rsidR="00827D92" w:rsidRPr="00F32349" w:rsidTr="00827D92">
        <w:trPr>
          <w:trHeight w:val="399"/>
          <w:jc w:val="center"/>
        </w:trPr>
        <w:tc>
          <w:tcPr>
            <w:tcW w:w="421" w:type="dxa"/>
            <w:vMerge/>
            <w:tcBorders>
              <w:bottom w:val="single" w:sz="4" w:space="0" w:color="auto"/>
            </w:tcBorders>
            <w:vAlign w:val="center"/>
          </w:tcPr>
          <w:p w:rsidR="00827D92" w:rsidRPr="00F32349" w:rsidRDefault="00827D92" w:rsidP="00F32349">
            <w:pPr>
              <w:suppressAutoHyphens w:val="0"/>
              <w:jc w:val="center"/>
              <w:rPr>
                <w:color w:val="000000"/>
                <w:lang w:eastAsia="ru-RU"/>
              </w:rPr>
            </w:pPr>
          </w:p>
        </w:tc>
        <w:tc>
          <w:tcPr>
            <w:tcW w:w="2764" w:type="dxa"/>
            <w:vMerge/>
            <w:tcBorders>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1362"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889" w:type="dxa"/>
            <w:tcBorders>
              <w:top w:val="single" w:sz="4" w:space="0" w:color="auto"/>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r w:rsidRPr="00F32349">
              <w:rPr>
                <w:color w:val="000000"/>
                <w:lang w:eastAsia="ru-RU"/>
              </w:rPr>
              <w:t>км</w:t>
            </w:r>
          </w:p>
        </w:tc>
        <w:tc>
          <w:tcPr>
            <w:tcW w:w="850" w:type="dxa"/>
            <w:tcBorders>
              <w:top w:val="single" w:sz="4" w:space="0" w:color="auto"/>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r>
              <w:rPr>
                <w:color w:val="000000"/>
                <w:lang w:eastAsia="ru-RU"/>
              </w:rPr>
              <w:t>МВА</w:t>
            </w:r>
          </w:p>
        </w:tc>
        <w:tc>
          <w:tcPr>
            <w:tcW w:w="1415"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1927"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r>
      <w:tr w:rsidR="00402B48" w:rsidRPr="00524504" w:rsidTr="00827D92">
        <w:trPr>
          <w:jc w:val="center"/>
        </w:trPr>
        <w:tc>
          <w:tcPr>
            <w:tcW w:w="421" w:type="dxa"/>
            <w:shd w:val="clear" w:color="auto" w:fill="auto"/>
          </w:tcPr>
          <w:p w:rsidR="00F32349" w:rsidRPr="00524504" w:rsidRDefault="00F32349" w:rsidP="00F32349">
            <w:pPr>
              <w:jc w:val="center"/>
            </w:pPr>
            <w:r w:rsidRPr="00524504">
              <w:t>1</w:t>
            </w:r>
          </w:p>
        </w:tc>
        <w:tc>
          <w:tcPr>
            <w:tcW w:w="2764" w:type="dxa"/>
            <w:shd w:val="clear" w:color="auto" w:fill="auto"/>
          </w:tcPr>
          <w:p w:rsidR="00F32349" w:rsidRPr="00524504" w:rsidRDefault="00037980" w:rsidP="00F32349">
            <w:pPr>
              <w:jc w:val="center"/>
            </w:pPr>
            <w:r w:rsidRPr="00524504">
              <w:t>ВЛ 0,4кВ</w:t>
            </w:r>
          </w:p>
        </w:tc>
        <w:tc>
          <w:tcPr>
            <w:tcW w:w="1362" w:type="dxa"/>
            <w:shd w:val="clear" w:color="auto" w:fill="auto"/>
          </w:tcPr>
          <w:p w:rsidR="00F32349" w:rsidRPr="00524504" w:rsidRDefault="00F32349" w:rsidP="00F32349">
            <w:pPr>
              <w:jc w:val="center"/>
            </w:pPr>
            <w:r w:rsidRPr="00524504">
              <w:t>объект</w:t>
            </w:r>
          </w:p>
        </w:tc>
        <w:tc>
          <w:tcPr>
            <w:tcW w:w="889" w:type="dxa"/>
            <w:shd w:val="clear" w:color="auto" w:fill="auto"/>
          </w:tcPr>
          <w:p w:rsidR="00F32349" w:rsidRPr="00524504" w:rsidRDefault="00C35113" w:rsidP="00524504">
            <w:pPr>
              <w:jc w:val="center"/>
            </w:pPr>
            <w:r w:rsidRPr="00524504">
              <w:t>0,</w:t>
            </w:r>
            <w:r w:rsidR="001466EC" w:rsidRPr="00524504">
              <w:t>0</w:t>
            </w:r>
            <w:r w:rsidR="00524504" w:rsidRPr="00524504">
              <w:t>08</w:t>
            </w:r>
          </w:p>
        </w:tc>
        <w:tc>
          <w:tcPr>
            <w:tcW w:w="850" w:type="dxa"/>
            <w:shd w:val="clear" w:color="auto" w:fill="auto"/>
          </w:tcPr>
          <w:p w:rsidR="00F32349" w:rsidRPr="00524504" w:rsidRDefault="00F32349" w:rsidP="00F32349">
            <w:pPr>
              <w:jc w:val="center"/>
            </w:pPr>
          </w:p>
        </w:tc>
        <w:tc>
          <w:tcPr>
            <w:tcW w:w="1415" w:type="dxa"/>
            <w:shd w:val="clear" w:color="auto" w:fill="auto"/>
          </w:tcPr>
          <w:p w:rsidR="00F32349" w:rsidRPr="00524504" w:rsidRDefault="00F32349" w:rsidP="00F32349">
            <w:pPr>
              <w:jc w:val="both"/>
            </w:pPr>
            <w:r w:rsidRPr="00524504">
              <w:t>42.22.22.110</w:t>
            </w:r>
          </w:p>
        </w:tc>
        <w:tc>
          <w:tcPr>
            <w:tcW w:w="1927" w:type="dxa"/>
            <w:shd w:val="clear" w:color="auto" w:fill="auto"/>
          </w:tcPr>
          <w:p w:rsidR="00F32349" w:rsidRPr="00524504" w:rsidRDefault="00F32349" w:rsidP="00F32349">
            <w:pPr>
              <w:jc w:val="center"/>
            </w:pPr>
            <w:r w:rsidRPr="00524504">
              <w:t>Не применяется</w:t>
            </w:r>
          </w:p>
        </w:tc>
      </w:tr>
      <w:tr w:rsidR="00402B48" w:rsidRPr="00524504" w:rsidTr="00827D92">
        <w:trPr>
          <w:jc w:val="center"/>
        </w:trPr>
        <w:tc>
          <w:tcPr>
            <w:tcW w:w="421" w:type="dxa"/>
            <w:shd w:val="clear" w:color="auto" w:fill="auto"/>
          </w:tcPr>
          <w:p w:rsidR="00F32349" w:rsidRPr="00524504" w:rsidRDefault="00F32349" w:rsidP="00F32349">
            <w:pPr>
              <w:jc w:val="center"/>
            </w:pPr>
            <w:r w:rsidRPr="00524504">
              <w:t>2</w:t>
            </w:r>
          </w:p>
        </w:tc>
        <w:tc>
          <w:tcPr>
            <w:tcW w:w="2764" w:type="dxa"/>
            <w:shd w:val="clear" w:color="auto" w:fill="auto"/>
          </w:tcPr>
          <w:p w:rsidR="00F32349" w:rsidRPr="00524504" w:rsidRDefault="00E9025D" w:rsidP="00D15E1C">
            <w:pPr>
              <w:jc w:val="center"/>
            </w:pPr>
            <w:r w:rsidRPr="00524504">
              <w:t xml:space="preserve">ВЛ </w:t>
            </w:r>
            <w:r w:rsidR="00D15E1C" w:rsidRPr="00524504">
              <w:t>6</w:t>
            </w:r>
            <w:r w:rsidR="00F32349" w:rsidRPr="00524504">
              <w:t>кВ</w:t>
            </w:r>
          </w:p>
        </w:tc>
        <w:tc>
          <w:tcPr>
            <w:tcW w:w="1362" w:type="dxa"/>
            <w:shd w:val="clear" w:color="auto" w:fill="auto"/>
          </w:tcPr>
          <w:p w:rsidR="00F32349" w:rsidRPr="00524504" w:rsidRDefault="00F32349" w:rsidP="00F32349">
            <w:pPr>
              <w:jc w:val="center"/>
            </w:pPr>
            <w:r w:rsidRPr="00524504">
              <w:t>объект</w:t>
            </w:r>
          </w:p>
        </w:tc>
        <w:tc>
          <w:tcPr>
            <w:tcW w:w="889" w:type="dxa"/>
            <w:shd w:val="clear" w:color="auto" w:fill="auto"/>
          </w:tcPr>
          <w:p w:rsidR="00F32349" w:rsidRPr="00524504" w:rsidRDefault="00C35113" w:rsidP="00524504">
            <w:pPr>
              <w:jc w:val="center"/>
            </w:pPr>
            <w:r w:rsidRPr="00524504">
              <w:t>0,0</w:t>
            </w:r>
            <w:r w:rsidR="001466EC" w:rsidRPr="00524504">
              <w:t>0</w:t>
            </w:r>
            <w:r w:rsidR="00524504" w:rsidRPr="00524504">
              <w:t>6</w:t>
            </w:r>
          </w:p>
        </w:tc>
        <w:tc>
          <w:tcPr>
            <w:tcW w:w="850" w:type="dxa"/>
            <w:shd w:val="clear" w:color="auto" w:fill="auto"/>
          </w:tcPr>
          <w:p w:rsidR="00F32349" w:rsidRPr="00524504" w:rsidRDefault="00F32349" w:rsidP="00F32349">
            <w:pPr>
              <w:jc w:val="center"/>
            </w:pPr>
          </w:p>
        </w:tc>
        <w:tc>
          <w:tcPr>
            <w:tcW w:w="1415" w:type="dxa"/>
            <w:shd w:val="clear" w:color="auto" w:fill="auto"/>
          </w:tcPr>
          <w:p w:rsidR="00F32349" w:rsidRPr="00524504" w:rsidRDefault="00F32349" w:rsidP="00F32349">
            <w:pPr>
              <w:jc w:val="both"/>
            </w:pPr>
            <w:r w:rsidRPr="00524504">
              <w:t>42.22.22.110</w:t>
            </w:r>
          </w:p>
        </w:tc>
        <w:tc>
          <w:tcPr>
            <w:tcW w:w="1927" w:type="dxa"/>
            <w:shd w:val="clear" w:color="auto" w:fill="auto"/>
          </w:tcPr>
          <w:p w:rsidR="00F32349" w:rsidRPr="00524504" w:rsidRDefault="00F32349" w:rsidP="00F32349">
            <w:pPr>
              <w:jc w:val="center"/>
            </w:pPr>
            <w:r w:rsidRPr="00524504">
              <w:t>Не применяется</w:t>
            </w:r>
          </w:p>
        </w:tc>
      </w:tr>
      <w:tr w:rsidR="00402B48" w:rsidRPr="00524504" w:rsidTr="00827D92">
        <w:trPr>
          <w:jc w:val="center"/>
        </w:trPr>
        <w:tc>
          <w:tcPr>
            <w:tcW w:w="421" w:type="dxa"/>
            <w:shd w:val="clear" w:color="auto" w:fill="auto"/>
          </w:tcPr>
          <w:p w:rsidR="00F32349" w:rsidRPr="00524504" w:rsidRDefault="00F32349" w:rsidP="00F32349">
            <w:pPr>
              <w:jc w:val="center"/>
            </w:pPr>
            <w:r w:rsidRPr="00524504">
              <w:t>3</w:t>
            </w:r>
          </w:p>
        </w:tc>
        <w:tc>
          <w:tcPr>
            <w:tcW w:w="2764" w:type="dxa"/>
            <w:shd w:val="clear" w:color="auto" w:fill="auto"/>
          </w:tcPr>
          <w:p w:rsidR="00F32349" w:rsidRPr="00524504" w:rsidRDefault="00081ED9" w:rsidP="008C1DFA">
            <w:pPr>
              <w:jc w:val="center"/>
            </w:pPr>
            <w:r w:rsidRPr="00524504">
              <w:t>К</w:t>
            </w:r>
            <w:r w:rsidR="00E9025D" w:rsidRPr="00524504">
              <w:t>ТП</w:t>
            </w:r>
            <w:r w:rsidR="00E10538" w:rsidRPr="00524504">
              <w:t xml:space="preserve"> </w:t>
            </w:r>
            <w:r w:rsidR="008C1DFA" w:rsidRPr="00524504">
              <w:t>10</w:t>
            </w:r>
            <w:r w:rsidR="00757400" w:rsidRPr="00524504">
              <w:t>/</w:t>
            </w:r>
            <w:r w:rsidR="00E10538" w:rsidRPr="00524504">
              <w:t xml:space="preserve">0,4 </w:t>
            </w:r>
            <w:proofErr w:type="spellStart"/>
            <w:r w:rsidR="00E10538" w:rsidRPr="00524504">
              <w:t>кВ</w:t>
            </w:r>
            <w:proofErr w:type="spellEnd"/>
          </w:p>
        </w:tc>
        <w:tc>
          <w:tcPr>
            <w:tcW w:w="1362" w:type="dxa"/>
            <w:shd w:val="clear" w:color="auto" w:fill="auto"/>
          </w:tcPr>
          <w:p w:rsidR="00F32349" w:rsidRPr="00524504" w:rsidRDefault="00F32349" w:rsidP="00F32349">
            <w:pPr>
              <w:jc w:val="center"/>
            </w:pPr>
            <w:r w:rsidRPr="00524504">
              <w:t>объект</w:t>
            </w:r>
          </w:p>
        </w:tc>
        <w:tc>
          <w:tcPr>
            <w:tcW w:w="889" w:type="dxa"/>
            <w:shd w:val="clear" w:color="auto" w:fill="auto"/>
          </w:tcPr>
          <w:p w:rsidR="00F32349" w:rsidRPr="00524504" w:rsidRDefault="00F32349" w:rsidP="00F32349">
            <w:pPr>
              <w:jc w:val="center"/>
            </w:pPr>
          </w:p>
        </w:tc>
        <w:tc>
          <w:tcPr>
            <w:tcW w:w="850" w:type="dxa"/>
            <w:shd w:val="clear" w:color="auto" w:fill="auto"/>
          </w:tcPr>
          <w:p w:rsidR="00F32349" w:rsidRPr="00524504" w:rsidRDefault="00F32349" w:rsidP="004E5BBD">
            <w:pPr>
              <w:jc w:val="center"/>
            </w:pPr>
            <w:r w:rsidRPr="00524504">
              <w:t>0,</w:t>
            </w:r>
            <w:r w:rsidR="004E5BBD" w:rsidRPr="00524504">
              <w:t>250</w:t>
            </w:r>
          </w:p>
        </w:tc>
        <w:tc>
          <w:tcPr>
            <w:tcW w:w="1415" w:type="dxa"/>
            <w:shd w:val="clear" w:color="auto" w:fill="auto"/>
          </w:tcPr>
          <w:p w:rsidR="00F32349" w:rsidRPr="00524504" w:rsidRDefault="00F32349" w:rsidP="00F32349">
            <w:pPr>
              <w:jc w:val="both"/>
            </w:pPr>
            <w:r w:rsidRPr="00524504">
              <w:t>42.22.22.120</w:t>
            </w:r>
          </w:p>
        </w:tc>
        <w:tc>
          <w:tcPr>
            <w:tcW w:w="1927" w:type="dxa"/>
            <w:shd w:val="clear" w:color="auto" w:fill="auto"/>
          </w:tcPr>
          <w:p w:rsidR="00F32349" w:rsidRPr="00524504" w:rsidRDefault="00F32349" w:rsidP="00F32349">
            <w:pPr>
              <w:jc w:val="center"/>
            </w:pPr>
            <w:r w:rsidRPr="00524504">
              <w:t>Не применяется</w:t>
            </w:r>
          </w:p>
        </w:tc>
      </w:tr>
    </w:tbl>
    <w:p w:rsidR="00F32349" w:rsidRPr="00524504" w:rsidRDefault="00F32349" w:rsidP="00EE4EBA">
      <w:pPr>
        <w:suppressAutoHyphens w:val="0"/>
        <w:ind w:firstLine="357"/>
        <w:jc w:val="both"/>
        <w:rPr>
          <w:sz w:val="24"/>
          <w:szCs w:val="24"/>
          <w:lang w:eastAsia="ru-RU"/>
        </w:rPr>
      </w:pPr>
    </w:p>
    <w:p w:rsidR="002A3645" w:rsidRPr="00524504" w:rsidRDefault="002A3645" w:rsidP="002A3645">
      <w:pPr>
        <w:suppressAutoHyphens w:val="0"/>
        <w:ind w:firstLine="360"/>
        <w:jc w:val="both"/>
        <w:rPr>
          <w:sz w:val="24"/>
          <w:szCs w:val="24"/>
          <w:lang w:eastAsia="ru-RU"/>
        </w:rPr>
      </w:pPr>
    </w:p>
    <w:p w:rsidR="003B174E" w:rsidRPr="00524504" w:rsidRDefault="003B174E" w:rsidP="00F81A52">
      <w:pPr>
        <w:pStyle w:val="a3"/>
        <w:numPr>
          <w:ilvl w:val="0"/>
          <w:numId w:val="37"/>
        </w:numPr>
        <w:tabs>
          <w:tab w:val="clear" w:pos="2580"/>
          <w:tab w:val="left" w:pos="1134"/>
        </w:tabs>
        <w:ind w:left="0" w:firstLine="709"/>
        <w:jc w:val="both"/>
        <w:rPr>
          <w:b/>
          <w:sz w:val="24"/>
          <w:szCs w:val="24"/>
        </w:rPr>
      </w:pPr>
      <w:r w:rsidRPr="00524504">
        <w:rPr>
          <w:b/>
          <w:sz w:val="24"/>
          <w:szCs w:val="24"/>
        </w:rPr>
        <w:t xml:space="preserve">Сроки выполнения работ </w:t>
      </w:r>
    </w:p>
    <w:p w:rsidR="00575C98" w:rsidRPr="00524504" w:rsidRDefault="003B174E" w:rsidP="00823AC8">
      <w:pPr>
        <w:pStyle w:val="a3"/>
        <w:numPr>
          <w:ilvl w:val="1"/>
          <w:numId w:val="37"/>
        </w:numPr>
        <w:tabs>
          <w:tab w:val="left" w:pos="993"/>
          <w:tab w:val="left" w:pos="1134"/>
        </w:tabs>
        <w:ind w:left="0" w:firstLine="709"/>
        <w:jc w:val="both"/>
        <w:rPr>
          <w:sz w:val="24"/>
          <w:szCs w:val="24"/>
        </w:rPr>
      </w:pPr>
      <w:r w:rsidRPr="00524504">
        <w:rPr>
          <w:sz w:val="24"/>
          <w:szCs w:val="24"/>
        </w:rPr>
        <w:t xml:space="preserve">Сроки выполнения работ: </w:t>
      </w:r>
    </w:p>
    <w:p w:rsidR="00575C98" w:rsidRDefault="00CF7A48" w:rsidP="00575C98">
      <w:pPr>
        <w:pStyle w:val="a3"/>
        <w:tabs>
          <w:tab w:val="left" w:pos="993"/>
          <w:tab w:val="left" w:pos="1134"/>
        </w:tabs>
        <w:ind w:left="709" w:firstLine="0"/>
        <w:jc w:val="both"/>
        <w:rPr>
          <w:sz w:val="24"/>
          <w:szCs w:val="24"/>
        </w:rPr>
      </w:pPr>
      <w:r w:rsidRPr="00524504">
        <w:rPr>
          <w:sz w:val="24"/>
          <w:szCs w:val="24"/>
        </w:rPr>
        <w:t>Н</w:t>
      </w:r>
      <w:r w:rsidR="003B174E" w:rsidRPr="00524504">
        <w:rPr>
          <w:sz w:val="24"/>
          <w:szCs w:val="24"/>
        </w:rPr>
        <w:t>ачало</w:t>
      </w:r>
      <w:r w:rsidRPr="00524504">
        <w:rPr>
          <w:sz w:val="24"/>
          <w:szCs w:val="24"/>
        </w:rPr>
        <w:t>:</w:t>
      </w:r>
      <w:r w:rsidR="003B174E" w:rsidRPr="00524504">
        <w:rPr>
          <w:sz w:val="24"/>
          <w:szCs w:val="24"/>
        </w:rPr>
        <w:t xml:space="preserve"> с даты подписания договора,</w:t>
      </w:r>
      <w:r w:rsidR="003B174E" w:rsidRPr="004E2021">
        <w:rPr>
          <w:sz w:val="24"/>
          <w:szCs w:val="24"/>
        </w:rPr>
        <w:t xml:space="preserve"> </w:t>
      </w:r>
    </w:p>
    <w:p w:rsidR="00CF7A48" w:rsidRDefault="00F12C48" w:rsidP="00CF7A48">
      <w:pPr>
        <w:pStyle w:val="a3"/>
        <w:tabs>
          <w:tab w:val="left" w:pos="993"/>
          <w:tab w:val="left" w:pos="1134"/>
        </w:tabs>
        <w:ind w:left="709" w:firstLine="0"/>
        <w:jc w:val="both"/>
        <w:rPr>
          <w:sz w:val="24"/>
          <w:szCs w:val="24"/>
        </w:rPr>
      </w:pPr>
      <w:r w:rsidRPr="00524504">
        <w:rPr>
          <w:sz w:val="24"/>
          <w:szCs w:val="24"/>
        </w:rPr>
        <w:t xml:space="preserve">Окончание: </w:t>
      </w:r>
      <w:r w:rsidR="00300FAD" w:rsidRPr="00524504">
        <w:rPr>
          <w:sz w:val="24"/>
          <w:szCs w:val="24"/>
        </w:rPr>
        <w:t>30</w:t>
      </w:r>
      <w:r w:rsidRPr="00524504">
        <w:rPr>
          <w:sz w:val="24"/>
          <w:szCs w:val="24"/>
        </w:rPr>
        <w:t>.</w:t>
      </w:r>
      <w:r w:rsidR="00F60F2D" w:rsidRPr="00524504">
        <w:rPr>
          <w:sz w:val="24"/>
          <w:szCs w:val="24"/>
        </w:rPr>
        <w:t>09</w:t>
      </w:r>
      <w:r w:rsidRPr="00524504">
        <w:rPr>
          <w:sz w:val="24"/>
          <w:szCs w:val="24"/>
        </w:rPr>
        <w:t>.2026г.</w:t>
      </w:r>
    </w:p>
    <w:p w:rsidR="003B174E" w:rsidRPr="004E2021" w:rsidRDefault="00E774D6" w:rsidP="00F12C48">
      <w:pPr>
        <w:pStyle w:val="a3"/>
        <w:tabs>
          <w:tab w:val="left" w:pos="993"/>
          <w:tab w:val="left" w:pos="1134"/>
        </w:tabs>
        <w:ind w:left="0" w:firstLine="709"/>
        <w:jc w:val="both"/>
        <w:rPr>
          <w:sz w:val="24"/>
          <w:szCs w:val="24"/>
        </w:rPr>
      </w:pPr>
      <w:r w:rsidRPr="004E2021">
        <w:rPr>
          <w:sz w:val="24"/>
          <w:szCs w:val="24"/>
        </w:rPr>
        <w:t>Строительно-монтажные и</w:t>
      </w:r>
      <w:r w:rsidR="003B174E" w:rsidRPr="004E2021">
        <w:rPr>
          <w:sz w:val="24"/>
          <w:szCs w:val="24"/>
        </w:rPr>
        <w:t xml:space="preserve"> пусконаладочные работы выполняются в соответствии с согласованным с Заказчиком графиком выполнения работ</w:t>
      </w:r>
      <w:r w:rsidR="00941FD5" w:rsidRPr="004E2021">
        <w:rPr>
          <w:sz w:val="24"/>
          <w:szCs w:val="24"/>
        </w:rPr>
        <w:t>, который разрабатывается на этапе заключения договора.</w:t>
      </w:r>
    </w:p>
    <w:p w:rsidR="002C3625" w:rsidRPr="004E2021" w:rsidRDefault="002C3625" w:rsidP="00C577E5">
      <w:pPr>
        <w:tabs>
          <w:tab w:val="left" w:pos="993"/>
        </w:tabs>
        <w:ind w:firstLine="567"/>
        <w:jc w:val="both"/>
        <w:rPr>
          <w:sz w:val="24"/>
          <w:szCs w:val="24"/>
        </w:rPr>
      </w:pPr>
    </w:p>
    <w:p w:rsidR="00F951CA" w:rsidRPr="004E2021" w:rsidRDefault="00F951CA" w:rsidP="00BA16B3">
      <w:pPr>
        <w:suppressAutoHyphens w:val="0"/>
        <w:spacing w:after="160" w:line="259" w:lineRule="auto"/>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bookmarkStart w:id="0" w:name="_GoBack"/>
      <w:bookmarkEnd w:id="0"/>
    </w:p>
    <w:p w:rsidR="00D80813" w:rsidRDefault="009453EC" w:rsidP="00CE5A0E">
      <w:pPr>
        <w:tabs>
          <w:tab w:val="left" w:pos="5445"/>
        </w:tabs>
        <w:ind w:left="-142"/>
        <w:rPr>
          <w:b/>
          <w:sz w:val="24"/>
          <w:szCs w:val="24"/>
        </w:rPr>
      </w:pPr>
      <w:r>
        <w:rPr>
          <w:b/>
          <w:sz w:val="24"/>
          <w:szCs w:val="24"/>
        </w:rPr>
        <w:t>Начальник</w:t>
      </w:r>
      <w:r w:rsidR="00D80813" w:rsidRPr="002C5320">
        <w:rPr>
          <w:b/>
          <w:sz w:val="24"/>
          <w:szCs w:val="24"/>
        </w:rPr>
        <w:t xml:space="preserve"> управления </w:t>
      </w:r>
      <w:r w:rsidR="00CE5A0E">
        <w:rPr>
          <w:b/>
          <w:sz w:val="24"/>
          <w:szCs w:val="24"/>
        </w:rPr>
        <w:tab/>
      </w:r>
    </w:p>
    <w:p w:rsidR="00CA1967" w:rsidRPr="00D80813" w:rsidRDefault="00D80813" w:rsidP="00D80813">
      <w:pPr>
        <w:tabs>
          <w:tab w:val="left" w:pos="4365"/>
        </w:tabs>
        <w:ind w:left="-142"/>
        <w:rPr>
          <w:b/>
          <w:sz w:val="24"/>
          <w:szCs w:val="24"/>
        </w:rPr>
      </w:pPr>
      <w:r w:rsidRPr="002C5320">
        <w:rPr>
          <w:b/>
          <w:sz w:val="24"/>
          <w:szCs w:val="24"/>
        </w:rPr>
        <w:t xml:space="preserve">распределительных сетей                                                                     </w:t>
      </w:r>
      <w:r>
        <w:rPr>
          <w:b/>
          <w:sz w:val="24"/>
          <w:szCs w:val="24"/>
        </w:rPr>
        <w:t xml:space="preserve">             М.И. Фролков</w:t>
      </w:r>
    </w:p>
    <w:p w:rsidR="00CA1967" w:rsidRDefault="00CE5A0E" w:rsidP="00CE5A0E">
      <w:pPr>
        <w:tabs>
          <w:tab w:val="left" w:pos="5445"/>
          <w:tab w:val="left" w:pos="7655"/>
        </w:tabs>
        <w:suppressAutoHyphens w:val="0"/>
        <w:spacing w:after="160" w:line="259" w:lineRule="auto"/>
        <w:rPr>
          <w:sz w:val="24"/>
          <w:szCs w:val="24"/>
          <w:lang w:eastAsia="ru-RU"/>
        </w:rPr>
      </w:pPr>
      <w:r>
        <w:rPr>
          <w:sz w:val="24"/>
          <w:szCs w:val="24"/>
          <w:lang w:eastAsia="ru-RU"/>
        </w:rPr>
        <w:tab/>
      </w:r>
      <w:r>
        <w:rPr>
          <w:sz w:val="24"/>
          <w:szCs w:val="24"/>
          <w:lang w:eastAsia="ru-RU"/>
        </w:rPr>
        <w:tab/>
      </w: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9A12B3" w:rsidRDefault="009A12B3"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524504" w:rsidRDefault="00524504" w:rsidP="006B5ED8">
      <w:pPr>
        <w:tabs>
          <w:tab w:val="left" w:pos="7655"/>
        </w:tabs>
        <w:suppressAutoHyphens w:val="0"/>
        <w:spacing w:after="160" w:line="259" w:lineRule="auto"/>
        <w:jc w:val="right"/>
        <w:rPr>
          <w:lang w:eastAsia="ru-RU"/>
        </w:rPr>
      </w:pPr>
    </w:p>
    <w:p w:rsidR="00F951CA" w:rsidRPr="00F25E05" w:rsidRDefault="00E90FB7" w:rsidP="006B5ED8">
      <w:pPr>
        <w:tabs>
          <w:tab w:val="left" w:pos="7655"/>
        </w:tabs>
        <w:suppressAutoHyphens w:val="0"/>
        <w:spacing w:after="160" w:line="259" w:lineRule="auto"/>
        <w:jc w:val="right"/>
        <w:rPr>
          <w:lang w:eastAsia="ru-RU"/>
        </w:rPr>
      </w:pPr>
      <w:r>
        <w:rPr>
          <w:lang w:eastAsia="ru-RU"/>
        </w:rPr>
        <w:lastRenderedPageBreak/>
        <w:t>Приложение №1</w:t>
      </w:r>
    </w:p>
    <w:p w:rsidR="00F951CA" w:rsidRPr="00F25E05" w:rsidRDefault="00F951CA" w:rsidP="00F951CA">
      <w:pPr>
        <w:suppressAutoHyphens w:val="0"/>
        <w:spacing w:after="160" w:line="259" w:lineRule="auto"/>
        <w:jc w:val="center"/>
        <w:rPr>
          <w:lang w:eastAsia="ru-RU"/>
        </w:rPr>
      </w:pPr>
      <w:r w:rsidRPr="00F25E05">
        <w:rPr>
          <w:lang w:eastAsia="ru-RU"/>
        </w:rPr>
        <w:t>Объем работ</w:t>
      </w:r>
      <w:r w:rsidR="003C45FE" w:rsidRPr="00F25E05">
        <w:rPr>
          <w:lang w:eastAsia="ru-RU"/>
        </w:rPr>
        <w:t xml:space="preserve"> </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2557"/>
        <w:gridCol w:w="1561"/>
        <w:gridCol w:w="1416"/>
        <w:gridCol w:w="1553"/>
        <w:gridCol w:w="1275"/>
        <w:gridCol w:w="1275"/>
      </w:tblGrid>
      <w:tr w:rsidR="00827D92" w:rsidRPr="004A2304" w:rsidTr="00F66D2F">
        <w:trPr>
          <w:trHeight w:val="538"/>
          <w:tblHeader/>
          <w:jc w:val="center"/>
        </w:trPr>
        <w:tc>
          <w:tcPr>
            <w:tcW w:w="141" w:type="pct"/>
            <w:vMerge w:val="restart"/>
            <w:shd w:val="clear" w:color="auto" w:fill="auto"/>
            <w:noWrap/>
            <w:vAlign w:val="center"/>
          </w:tcPr>
          <w:p w:rsidR="00827D92" w:rsidRPr="00524504" w:rsidRDefault="00827D92" w:rsidP="00991B5E">
            <w:pPr>
              <w:suppressAutoHyphens w:val="0"/>
              <w:spacing w:after="160" w:line="259" w:lineRule="auto"/>
              <w:jc w:val="center"/>
              <w:rPr>
                <w:lang w:eastAsia="ru-RU"/>
              </w:rPr>
            </w:pPr>
            <w:r w:rsidRPr="00524504">
              <w:rPr>
                <w:lang w:eastAsia="ru-RU"/>
              </w:rPr>
              <w:t>№ п/п</w:t>
            </w:r>
          </w:p>
        </w:tc>
        <w:tc>
          <w:tcPr>
            <w:tcW w:w="2076" w:type="pct"/>
            <w:gridSpan w:val="2"/>
            <w:shd w:val="clear" w:color="auto" w:fill="auto"/>
            <w:noWrap/>
            <w:vAlign w:val="center"/>
          </w:tcPr>
          <w:p w:rsidR="00827D92" w:rsidRPr="00524504" w:rsidRDefault="00827D92" w:rsidP="00991B5E">
            <w:pPr>
              <w:suppressAutoHyphens w:val="0"/>
              <w:spacing w:after="160" w:line="259" w:lineRule="auto"/>
              <w:jc w:val="center"/>
              <w:rPr>
                <w:lang w:eastAsia="ru-RU"/>
              </w:rPr>
            </w:pPr>
            <w:r w:rsidRPr="00524504">
              <w:rPr>
                <w:lang w:eastAsia="ru-RU"/>
              </w:rPr>
              <w:t>Титул по инвестиционной программе</w:t>
            </w:r>
          </w:p>
        </w:tc>
        <w:tc>
          <w:tcPr>
            <w:tcW w:w="2140" w:type="pct"/>
            <w:gridSpan w:val="3"/>
          </w:tcPr>
          <w:p w:rsidR="00827D92" w:rsidRPr="00524504" w:rsidRDefault="00827D92" w:rsidP="00991B5E">
            <w:pPr>
              <w:suppressAutoHyphens w:val="0"/>
              <w:spacing w:after="160" w:line="259" w:lineRule="auto"/>
              <w:jc w:val="center"/>
              <w:rPr>
                <w:lang w:eastAsia="ru-RU"/>
              </w:rPr>
            </w:pPr>
            <w:r w:rsidRPr="00524504">
              <w:rPr>
                <w:lang w:eastAsia="ru-RU"/>
              </w:rPr>
              <w:t>В соответствии с проектной документацией</w:t>
            </w:r>
          </w:p>
        </w:tc>
        <w:tc>
          <w:tcPr>
            <w:tcW w:w="643" w:type="pct"/>
            <w:vMerge w:val="restart"/>
            <w:shd w:val="clear" w:color="auto" w:fill="auto"/>
          </w:tcPr>
          <w:p w:rsidR="00827D92" w:rsidRPr="00524504" w:rsidRDefault="00827D92" w:rsidP="00991B5E">
            <w:pPr>
              <w:suppressAutoHyphens w:val="0"/>
              <w:spacing w:after="160" w:line="259" w:lineRule="auto"/>
              <w:jc w:val="center"/>
              <w:rPr>
                <w:lang w:eastAsia="ru-RU"/>
              </w:rPr>
            </w:pPr>
            <w:r w:rsidRPr="00524504">
              <w:rPr>
                <w:lang w:eastAsia="ru-RU"/>
              </w:rPr>
              <w:t>Шифр проекта, разработчик</w:t>
            </w:r>
          </w:p>
        </w:tc>
      </w:tr>
      <w:tr w:rsidR="00827D92" w:rsidRPr="004A2304" w:rsidTr="00346D51">
        <w:trPr>
          <w:trHeight w:val="1156"/>
          <w:tblHeader/>
          <w:jc w:val="center"/>
        </w:trPr>
        <w:tc>
          <w:tcPr>
            <w:tcW w:w="141" w:type="pct"/>
            <w:vMerge/>
            <w:shd w:val="clear" w:color="auto" w:fill="auto"/>
            <w:vAlign w:val="center"/>
            <w:hideMark/>
          </w:tcPr>
          <w:p w:rsidR="00827D92" w:rsidRPr="00524504" w:rsidRDefault="00827D92" w:rsidP="006B392C">
            <w:pPr>
              <w:suppressAutoHyphens w:val="0"/>
              <w:spacing w:after="160" w:line="259" w:lineRule="auto"/>
              <w:jc w:val="center"/>
              <w:rPr>
                <w:lang w:eastAsia="ru-RU"/>
              </w:rPr>
            </w:pPr>
          </w:p>
        </w:tc>
        <w:tc>
          <w:tcPr>
            <w:tcW w:w="1289" w:type="pct"/>
            <w:vMerge w:val="restart"/>
            <w:shd w:val="clear" w:color="auto" w:fill="auto"/>
            <w:vAlign w:val="center"/>
            <w:hideMark/>
          </w:tcPr>
          <w:p w:rsidR="00827D92" w:rsidRPr="00524504" w:rsidRDefault="00827D92" w:rsidP="006B392C">
            <w:pPr>
              <w:suppressAutoHyphens w:val="0"/>
              <w:spacing w:after="160" w:line="259" w:lineRule="auto"/>
              <w:jc w:val="center"/>
              <w:rPr>
                <w:lang w:eastAsia="ru-RU"/>
              </w:rPr>
            </w:pPr>
            <w:r w:rsidRPr="00524504">
              <w:rPr>
                <w:lang w:eastAsia="ru-RU"/>
              </w:rPr>
              <w:t>Наименование</w:t>
            </w:r>
          </w:p>
        </w:tc>
        <w:tc>
          <w:tcPr>
            <w:tcW w:w="787" w:type="pct"/>
            <w:vMerge w:val="restart"/>
            <w:shd w:val="clear" w:color="auto" w:fill="auto"/>
            <w:vAlign w:val="center"/>
          </w:tcPr>
          <w:p w:rsidR="00827D92" w:rsidRPr="00524504" w:rsidRDefault="00827D92" w:rsidP="006B392C">
            <w:pPr>
              <w:suppressAutoHyphens w:val="0"/>
              <w:spacing w:after="160" w:line="259" w:lineRule="auto"/>
              <w:jc w:val="center"/>
              <w:rPr>
                <w:lang w:eastAsia="ru-RU"/>
              </w:rPr>
            </w:pPr>
            <w:r w:rsidRPr="00524504">
              <w:rPr>
                <w:lang w:eastAsia="ru-RU"/>
              </w:rPr>
              <w:t>Номер</w:t>
            </w:r>
          </w:p>
        </w:tc>
        <w:tc>
          <w:tcPr>
            <w:tcW w:w="714" w:type="pct"/>
          </w:tcPr>
          <w:p w:rsidR="00827D92" w:rsidRPr="00524504" w:rsidRDefault="00827D92" w:rsidP="006B392C">
            <w:pPr>
              <w:suppressAutoHyphens w:val="0"/>
              <w:spacing w:after="160" w:line="259" w:lineRule="auto"/>
              <w:jc w:val="center"/>
              <w:rPr>
                <w:lang w:eastAsia="ru-RU"/>
              </w:rPr>
            </w:pPr>
            <w:r w:rsidRPr="00524504">
              <w:rPr>
                <w:lang w:eastAsia="ru-RU"/>
              </w:rPr>
              <w:t xml:space="preserve">ВЛ 0,4 </w:t>
            </w:r>
            <w:proofErr w:type="spellStart"/>
            <w:r w:rsidRPr="00524504">
              <w:rPr>
                <w:lang w:eastAsia="ru-RU"/>
              </w:rPr>
              <w:t>кВ</w:t>
            </w:r>
            <w:proofErr w:type="spellEnd"/>
          </w:p>
        </w:tc>
        <w:tc>
          <w:tcPr>
            <w:tcW w:w="783" w:type="pct"/>
          </w:tcPr>
          <w:p w:rsidR="00827D92" w:rsidRPr="00524504" w:rsidRDefault="00827D92" w:rsidP="002748BC">
            <w:pPr>
              <w:suppressAutoHyphens w:val="0"/>
              <w:spacing w:after="160" w:line="259" w:lineRule="auto"/>
              <w:jc w:val="center"/>
              <w:rPr>
                <w:lang w:eastAsia="ru-RU"/>
              </w:rPr>
            </w:pPr>
            <w:r w:rsidRPr="00524504">
              <w:rPr>
                <w:lang w:eastAsia="ru-RU"/>
              </w:rPr>
              <w:t xml:space="preserve">ВЛЗ </w:t>
            </w:r>
            <w:r w:rsidR="002748BC" w:rsidRPr="00524504">
              <w:rPr>
                <w:lang w:eastAsia="ru-RU"/>
              </w:rPr>
              <w:t>6</w:t>
            </w:r>
            <w:r w:rsidRPr="00524504">
              <w:rPr>
                <w:lang w:eastAsia="ru-RU"/>
              </w:rPr>
              <w:t xml:space="preserve"> </w:t>
            </w:r>
            <w:proofErr w:type="spellStart"/>
            <w:r w:rsidRPr="00524504">
              <w:rPr>
                <w:lang w:eastAsia="ru-RU"/>
              </w:rPr>
              <w:t>кВ</w:t>
            </w:r>
            <w:proofErr w:type="spellEnd"/>
          </w:p>
        </w:tc>
        <w:tc>
          <w:tcPr>
            <w:tcW w:w="643" w:type="pct"/>
          </w:tcPr>
          <w:p w:rsidR="00827D92" w:rsidRPr="00524504" w:rsidRDefault="00346D51" w:rsidP="00524504">
            <w:pPr>
              <w:suppressAutoHyphens w:val="0"/>
              <w:spacing w:after="160" w:line="259" w:lineRule="auto"/>
              <w:jc w:val="center"/>
              <w:rPr>
                <w:lang w:eastAsia="ru-RU"/>
              </w:rPr>
            </w:pPr>
            <w:r w:rsidRPr="00524504">
              <w:rPr>
                <w:bCs/>
                <w:lang w:eastAsia="ru-RU"/>
              </w:rPr>
              <w:t>КТП -</w:t>
            </w:r>
            <w:r w:rsidR="00524504" w:rsidRPr="00524504">
              <w:rPr>
                <w:bCs/>
                <w:lang w:eastAsia="ru-RU"/>
              </w:rPr>
              <w:t>10</w:t>
            </w:r>
            <w:r w:rsidRPr="00524504">
              <w:rPr>
                <w:bCs/>
                <w:lang w:eastAsia="ru-RU"/>
              </w:rPr>
              <w:t xml:space="preserve">/0,4 </w:t>
            </w:r>
            <w:proofErr w:type="spellStart"/>
            <w:r w:rsidRPr="00524504">
              <w:rPr>
                <w:bCs/>
                <w:lang w:eastAsia="ru-RU"/>
              </w:rPr>
              <w:t>кВ</w:t>
            </w:r>
            <w:proofErr w:type="spellEnd"/>
            <w:r w:rsidRPr="00524504">
              <w:rPr>
                <w:bCs/>
                <w:lang w:eastAsia="ru-RU"/>
              </w:rPr>
              <w:t xml:space="preserve"> </w:t>
            </w:r>
            <w:r w:rsidR="00DE285D" w:rsidRPr="00524504">
              <w:rPr>
                <w:bCs/>
                <w:lang w:eastAsia="ru-RU"/>
              </w:rPr>
              <w:t xml:space="preserve">ТВВК </w:t>
            </w:r>
            <w:r w:rsidRPr="00524504">
              <w:rPr>
                <w:bCs/>
                <w:lang w:eastAsia="ru-RU"/>
              </w:rPr>
              <w:t>с ТМГ, Шкаф ВЛСТ</w:t>
            </w:r>
          </w:p>
        </w:tc>
        <w:tc>
          <w:tcPr>
            <w:tcW w:w="643" w:type="pct"/>
            <w:vMerge/>
            <w:shd w:val="clear" w:color="auto" w:fill="auto"/>
          </w:tcPr>
          <w:p w:rsidR="00827D92" w:rsidRPr="00524504" w:rsidRDefault="00827D92" w:rsidP="006B392C">
            <w:pPr>
              <w:suppressAutoHyphens w:val="0"/>
              <w:spacing w:after="160" w:line="259" w:lineRule="auto"/>
              <w:jc w:val="center"/>
              <w:rPr>
                <w:lang w:eastAsia="ru-RU"/>
              </w:rPr>
            </w:pPr>
          </w:p>
        </w:tc>
      </w:tr>
      <w:tr w:rsidR="00827D92" w:rsidRPr="004A2304" w:rsidTr="00F66D2F">
        <w:trPr>
          <w:trHeight w:val="250"/>
          <w:tblHeader/>
          <w:jc w:val="center"/>
        </w:trPr>
        <w:tc>
          <w:tcPr>
            <w:tcW w:w="141" w:type="pct"/>
            <w:vMerge/>
            <w:tcBorders>
              <w:bottom w:val="single" w:sz="4" w:space="0" w:color="auto"/>
            </w:tcBorders>
            <w:shd w:val="clear" w:color="auto" w:fill="auto"/>
            <w:vAlign w:val="center"/>
          </w:tcPr>
          <w:p w:rsidR="00827D92" w:rsidRPr="00524504" w:rsidRDefault="00827D92" w:rsidP="00991B5E">
            <w:pPr>
              <w:suppressAutoHyphens w:val="0"/>
              <w:spacing w:after="160" w:line="259" w:lineRule="auto"/>
              <w:jc w:val="center"/>
              <w:rPr>
                <w:lang w:eastAsia="ru-RU"/>
              </w:rPr>
            </w:pPr>
          </w:p>
        </w:tc>
        <w:tc>
          <w:tcPr>
            <w:tcW w:w="1289" w:type="pct"/>
            <w:vMerge/>
            <w:tcBorders>
              <w:bottom w:val="single" w:sz="4" w:space="0" w:color="auto"/>
            </w:tcBorders>
            <w:shd w:val="clear" w:color="auto" w:fill="auto"/>
            <w:vAlign w:val="center"/>
          </w:tcPr>
          <w:p w:rsidR="00827D92" w:rsidRPr="00524504" w:rsidRDefault="00827D92" w:rsidP="00991B5E">
            <w:pPr>
              <w:suppressAutoHyphens w:val="0"/>
              <w:spacing w:after="160" w:line="259" w:lineRule="auto"/>
              <w:jc w:val="center"/>
              <w:rPr>
                <w:lang w:eastAsia="ru-RU"/>
              </w:rPr>
            </w:pPr>
          </w:p>
        </w:tc>
        <w:tc>
          <w:tcPr>
            <w:tcW w:w="787" w:type="pct"/>
            <w:vMerge/>
            <w:tcBorders>
              <w:bottom w:val="single" w:sz="4" w:space="0" w:color="auto"/>
            </w:tcBorders>
            <w:shd w:val="clear" w:color="auto" w:fill="auto"/>
            <w:vAlign w:val="center"/>
          </w:tcPr>
          <w:p w:rsidR="00827D92" w:rsidRPr="00524504" w:rsidRDefault="00827D92" w:rsidP="00991B5E">
            <w:pPr>
              <w:suppressAutoHyphens w:val="0"/>
              <w:spacing w:after="160" w:line="259" w:lineRule="auto"/>
              <w:jc w:val="center"/>
              <w:rPr>
                <w:lang w:eastAsia="ru-RU"/>
              </w:rPr>
            </w:pPr>
          </w:p>
        </w:tc>
        <w:tc>
          <w:tcPr>
            <w:tcW w:w="714" w:type="pct"/>
            <w:tcBorders>
              <w:bottom w:val="single" w:sz="4" w:space="0" w:color="auto"/>
            </w:tcBorders>
          </w:tcPr>
          <w:p w:rsidR="00827D92" w:rsidRPr="00524504" w:rsidRDefault="00827D92" w:rsidP="00991B5E">
            <w:pPr>
              <w:suppressAutoHyphens w:val="0"/>
              <w:spacing w:after="160" w:line="259" w:lineRule="auto"/>
              <w:jc w:val="center"/>
              <w:rPr>
                <w:lang w:eastAsia="ru-RU"/>
              </w:rPr>
            </w:pPr>
            <w:r w:rsidRPr="00524504">
              <w:rPr>
                <w:lang w:eastAsia="ru-RU"/>
              </w:rPr>
              <w:t>км</w:t>
            </w:r>
          </w:p>
        </w:tc>
        <w:tc>
          <w:tcPr>
            <w:tcW w:w="783" w:type="pct"/>
            <w:tcBorders>
              <w:bottom w:val="single" w:sz="4" w:space="0" w:color="auto"/>
            </w:tcBorders>
          </w:tcPr>
          <w:p w:rsidR="00827D92" w:rsidRPr="00524504" w:rsidRDefault="00827D92" w:rsidP="00991B5E">
            <w:pPr>
              <w:suppressAutoHyphens w:val="0"/>
              <w:spacing w:after="160" w:line="259" w:lineRule="auto"/>
              <w:jc w:val="center"/>
              <w:rPr>
                <w:lang w:eastAsia="ru-RU"/>
              </w:rPr>
            </w:pPr>
            <w:r w:rsidRPr="00524504">
              <w:rPr>
                <w:lang w:eastAsia="ru-RU"/>
              </w:rPr>
              <w:t>км</w:t>
            </w:r>
          </w:p>
        </w:tc>
        <w:tc>
          <w:tcPr>
            <w:tcW w:w="643" w:type="pct"/>
            <w:tcBorders>
              <w:bottom w:val="single" w:sz="4" w:space="0" w:color="auto"/>
            </w:tcBorders>
          </w:tcPr>
          <w:p w:rsidR="00827D92" w:rsidRPr="00524504" w:rsidRDefault="00827D92" w:rsidP="00991B5E">
            <w:pPr>
              <w:suppressAutoHyphens w:val="0"/>
              <w:spacing w:after="160" w:line="259" w:lineRule="auto"/>
              <w:jc w:val="center"/>
              <w:rPr>
                <w:lang w:eastAsia="ru-RU"/>
              </w:rPr>
            </w:pPr>
            <w:r w:rsidRPr="00524504">
              <w:rPr>
                <w:lang w:eastAsia="ru-RU"/>
              </w:rPr>
              <w:t>МВА</w:t>
            </w:r>
          </w:p>
        </w:tc>
        <w:tc>
          <w:tcPr>
            <w:tcW w:w="643" w:type="pct"/>
            <w:vMerge/>
            <w:tcBorders>
              <w:bottom w:val="single" w:sz="4" w:space="0" w:color="auto"/>
            </w:tcBorders>
            <w:shd w:val="clear" w:color="auto" w:fill="auto"/>
          </w:tcPr>
          <w:p w:rsidR="00827D92" w:rsidRPr="00524504" w:rsidRDefault="00827D92" w:rsidP="00991B5E">
            <w:pPr>
              <w:suppressAutoHyphens w:val="0"/>
              <w:spacing w:after="160" w:line="259" w:lineRule="auto"/>
              <w:jc w:val="center"/>
              <w:rPr>
                <w:lang w:eastAsia="ru-RU"/>
              </w:rPr>
            </w:pPr>
          </w:p>
        </w:tc>
      </w:tr>
      <w:tr w:rsidR="00AB4ED6" w:rsidRPr="004A2304" w:rsidTr="0013055A">
        <w:trPr>
          <w:trHeight w:val="601"/>
          <w:jc w:val="center"/>
        </w:trPr>
        <w:tc>
          <w:tcPr>
            <w:tcW w:w="141" w:type="pct"/>
            <w:tcBorders>
              <w:top w:val="single" w:sz="4" w:space="0" w:color="auto"/>
              <w:right w:val="single" w:sz="4" w:space="0" w:color="auto"/>
            </w:tcBorders>
            <w:shd w:val="clear" w:color="auto" w:fill="auto"/>
            <w:noWrap/>
            <w:vAlign w:val="center"/>
          </w:tcPr>
          <w:p w:rsidR="00AB4ED6" w:rsidRPr="00524504" w:rsidRDefault="00AB4ED6" w:rsidP="006E3FAB">
            <w:pPr>
              <w:suppressAutoHyphens w:val="0"/>
              <w:spacing w:after="160" w:line="259" w:lineRule="auto"/>
              <w:jc w:val="center"/>
              <w:rPr>
                <w:lang w:eastAsia="ru-RU"/>
              </w:rPr>
            </w:pPr>
            <w:r w:rsidRPr="00524504">
              <w:rPr>
                <w:lang w:eastAsia="ru-RU"/>
              </w:rPr>
              <w:t>1</w:t>
            </w:r>
          </w:p>
          <w:p w:rsidR="00AB4ED6" w:rsidRPr="00524504" w:rsidRDefault="00AB4ED6" w:rsidP="006E3FAB">
            <w:pPr>
              <w:spacing w:after="160" w:line="259" w:lineRule="auto"/>
              <w:jc w:val="center"/>
              <w:rPr>
                <w:lang w:eastAsia="ru-RU"/>
              </w:rPr>
            </w:pPr>
          </w:p>
        </w:tc>
        <w:tc>
          <w:tcPr>
            <w:tcW w:w="1289" w:type="pct"/>
            <w:tcBorders>
              <w:top w:val="single" w:sz="4" w:space="0" w:color="auto"/>
              <w:left w:val="single" w:sz="4" w:space="0" w:color="auto"/>
              <w:right w:val="single" w:sz="4" w:space="0" w:color="auto"/>
            </w:tcBorders>
            <w:vAlign w:val="center"/>
          </w:tcPr>
          <w:p w:rsidR="00AB4ED6" w:rsidRPr="00524504" w:rsidRDefault="00524504" w:rsidP="006E3FAB">
            <w:pPr>
              <w:rPr>
                <w:color w:val="000000"/>
                <w:lang w:eastAsia="ru-RU"/>
              </w:rPr>
            </w:pPr>
            <w:r w:rsidRPr="00524504">
              <w:rPr>
                <w:color w:val="000000"/>
                <w:lang w:eastAsia="ru-RU"/>
              </w:rPr>
              <w:t xml:space="preserve">Реконструкция КТП 1214 </w:t>
            </w:r>
            <w:proofErr w:type="spellStart"/>
            <w:r w:rsidRPr="00524504">
              <w:rPr>
                <w:color w:val="000000"/>
                <w:lang w:eastAsia="ru-RU"/>
              </w:rPr>
              <w:t>Агрострой</w:t>
            </w:r>
            <w:proofErr w:type="spellEnd"/>
            <w:r w:rsidRPr="00524504">
              <w:rPr>
                <w:color w:val="000000"/>
                <w:lang w:eastAsia="ru-RU"/>
              </w:rPr>
              <w:t xml:space="preserve"> мощностью 0,25 МВА с реконструкцией ВЛ-10 </w:t>
            </w:r>
            <w:proofErr w:type="spellStart"/>
            <w:r w:rsidRPr="00524504">
              <w:rPr>
                <w:color w:val="000000"/>
                <w:lang w:eastAsia="ru-RU"/>
              </w:rPr>
              <w:t>кВ</w:t>
            </w:r>
            <w:proofErr w:type="spellEnd"/>
            <w:r w:rsidRPr="00524504">
              <w:rPr>
                <w:color w:val="000000"/>
                <w:lang w:eastAsia="ru-RU"/>
              </w:rPr>
              <w:t xml:space="preserve"> протяженностью 0,006 км и реконструкцией ВЛ-0,4 </w:t>
            </w:r>
            <w:proofErr w:type="spellStart"/>
            <w:r w:rsidRPr="00524504">
              <w:rPr>
                <w:color w:val="000000"/>
                <w:lang w:eastAsia="ru-RU"/>
              </w:rPr>
              <w:t>кВ</w:t>
            </w:r>
            <w:proofErr w:type="spellEnd"/>
            <w:r w:rsidRPr="00524504">
              <w:rPr>
                <w:color w:val="000000"/>
                <w:lang w:eastAsia="ru-RU"/>
              </w:rPr>
              <w:t xml:space="preserve"> протяженностью 0,008 км в </w:t>
            </w:r>
            <w:proofErr w:type="spellStart"/>
            <w:r w:rsidRPr="00524504">
              <w:rPr>
                <w:color w:val="000000"/>
                <w:lang w:eastAsia="ru-RU"/>
              </w:rPr>
              <w:t>н.п</w:t>
            </w:r>
            <w:proofErr w:type="spellEnd"/>
            <w:r w:rsidRPr="00524504">
              <w:rPr>
                <w:color w:val="000000"/>
                <w:lang w:eastAsia="ru-RU"/>
              </w:rPr>
              <w:t xml:space="preserve">. </w:t>
            </w:r>
            <w:proofErr w:type="spellStart"/>
            <w:r w:rsidRPr="00524504">
              <w:rPr>
                <w:color w:val="000000"/>
                <w:lang w:eastAsia="ru-RU"/>
              </w:rPr>
              <w:t>Темьянь</w:t>
            </w:r>
            <w:proofErr w:type="spellEnd"/>
            <w:r w:rsidRPr="00524504">
              <w:rPr>
                <w:color w:val="000000"/>
                <w:lang w:eastAsia="ru-RU"/>
              </w:rPr>
              <w:t xml:space="preserve"> Заокского района Тульской области (TUE-01228-000)</w:t>
            </w: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rsidR="00AB4ED6" w:rsidRPr="00524504" w:rsidRDefault="00524504" w:rsidP="00531644">
            <w:pPr>
              <w:suppressAutoHyphens w:val="0"/>
              <w:spacing w:after="160" w:line="259" w:lineRule="auto"/>
              <w:jc w:val="center"/>
              <w:rPr>
                <w:lang w:eastAsia="ru-RU"/>
              </w:rPr>
            </w:pPr>
            <w:r w:rsidRPr="00524504">
              <w:rPr>
                <w:color w:val="000000"/>
                <w:lang w:eastAsia="ru-RU"/>
              </w:rPr>
              <w:t>TUE-01228-000</w:t>
            </w:r>
          </w:p>
        </w:tc>
        <w:tc>
          <w:tcPr>
            <w:tcW w:w="714" w:type="pct"/>
            <w:tcBorders>
              <w:top w:val="single" w:sz="4" w:space="0" w:color="auto"/>
              <w:left w:val="single" w:sz="4" w:space="0" w:color="auto"/>
              <w:bottom w:val="single" w:sz="4" w:space="0" w:color="auto"/>
              <w:right w:val="single" w:sz="4" w:space="0" w:color="auto"/>
            </w:tcBorders>
            <w:vAlign w:val="center"/>
          </w:tcPr>
          <w:p w:rsidR="00AB4ED6" w:rsidRPr="00524504" w:rsidRDefault="00524504" w:rsidP="0013055A">
            <w:pPr>
              <w:jc w:val="center"/>
              <w:rPr>
                <w:lang w:eastAsia="ru-RU"/>
              </w:rPr>
            </w:pPr>
            <w:r w:rsidRPr="00524504">
              <w:rPr>
                <w:lang w:eastAsia="ru-RU"/>
              </w:rPr>
              <w:t>0,008</w:t>
            </w:r>
          </w:p>
        </w:tc>
        <w:tc>
          <w:tcPr>
            <w:tcW w:w="783" w:type="pct"/>
            <w:tcBorders>
              <w:top w:val="single" w:sz="4" w:space="0" w:color="auto"/>
              <w:left w:val="single" w:sz="4" w:space="0" w:color="auto"/>
              <w:bottom w:val="single" w:sz="4" w:space="0" w:color="auto"/>
              <w:right w:val="single" w:sz="4" w:space="0" w:color="auto"/>
            </w:tcBorders>
            <w:vAlign w:val="center"/>
          </w:tcPr>
          <w:p w:rsidR="00AB4ED6" w:rsidRPr="00524504" w:rsidRDefault="00524504" w:rsidP="0013055A">
            <w:pPr>
              <w:jc w:val="center"/>
              <w:rPr>
                <w:lang w:eastAsia="ru-RU"/>
              </w:rPr>
            </w:pPr>
            <w:r w:rsidRPr="00524504">
              <w:rPr>
                <w:lang w:eastAsia="ru-RU"/>
              </w:rPr>
              <w:t>0,006</w:t>
            </w:r>
          </w:p>
        </w:tc>
        <w:tc>
          <w:tcPr>
            <w:tcW w:w="643" w:type="pct"/>
            <w:tcBorders>
              <w:top w:val="single" w:sz="4" w:space="0" w:color="auto"/>
              <w:left w:val="single" w:sz="4" w:space="0" w:color="auto"/>
              <w:bottom w:val="single" w:sz="4" w:space="0" w:color="auto"/>
              <w:right w:val="single" w:sz="4" w:space="0" w:color="auto"/>
            </w:tcBorders>
            <w:vAlign w:val="center"/>
          </w:tcPr>
          <w:p w:rsidR="00AB4ED6" w:rsidRPr="00524504" w:rsidRDefault="00AB4ED6" w:rsidP="0013055A">
            <w:pPr>
              <w:jc w:val="center"/>
              <w:rPr>
                <w:lang w:eastAsia="ru-RU"/>
              </w:rPr>
            </w:pPr>
            <w:r w:rsidRPr="00524504">
              <w:rPr>
                <w:lang w:eastAsia="ru-RU"/>
              </w:rPr>
              <w:t>0,</w:t>
            </w:r>
            <w:r w:rsidR="00DE285D" w:rsidRPr="00524504">
              <w:rPr>
                <w:lang w:eastAsia="ru-RU"/>
              </w:rPr>
              <w:t>250</w:t>
            </w:r>
          </w:p>
        </w:tc>
        <w:tc>
          <w:tcPr>
            <w:tcW w:w="643" w:type="pct"/>
            <w:tcBorders>
              <w:top w:val="single" w:sz="4" w:space="0" w:color="auto"/>
              <w:left w:val="single" w:sz="4" w:space="0" w:color="auto"/>
              <w:right w:val="single" w:sz="4" w:space="0" w:color="auto"/>
            </w:tcBorders>
            <w:shd w:val="clear" w:color="auto" w:fill="auto"/>
            <w:vAlign w:val="center"/>
          </w:tcPr>
          <w:p w:rsidR="00AB4ED6" w:rsidRPr="00524504" w:rsidRDefault="00524504" w:rsidP="00DE285D">
            <w:pPr>
              <w:spacing w:after="160" w:line="259" w:lineRule="auto"/>
              <w:jc w:val="center"/>
              <w:rPr>
                <w:bCs/>
                <w:iCs/>
                <w:lang w:eastAsia="ru-RU"/>
              </w:rPr>
            </w:pPr>
            <w:r w:rsidRPr="00524504">
              <w:rPr>
                <w:bCs/>
                <w:iCs/>
                <w:lang w:eastAsia="ru-RU"/>
              </w:rPr>
              <w:t>101-9703-2025-ЭС</w:t>
            </w:r>
            <w:r w:rsidR="00531644" w:rsidRPr="00524504">
              <w:rPr>
                <w:bCs/>
                <w:iCs/>
                <w:lang w:eastAsia="ru-RU"/>
              </w:rPr>
              <w:t xml:space="preserve">, </w:t>
            </w:r>
            <w:r w:rsidRPr="00524504">
              <w:rPr>
                <w:bCs/>
                <w:iCs/>
                <w:lang w:eastAsia="ru-RU"/>
              </w:rPr>
              <w:t>ООО «</w:t>
            </w:r>
            <w:proofErr w:type="spellStart"/>
            <w:r w:rsidRPr="00524504">
              <w:rPr>
                <w:bCs/>
                <w:iCs/>
                <w:lang w:eastAsia="ru-RU"/>
              </w:rPr>
              <w:t>Энергоинжиниринг</w:t>
            </w:r>
            <w:proofErr w:type="spellEnd"/>
            <w:r w:rsidRPr="00524504">
              <w:rPr>
                <w:bCs/>
                <w:iCs/>
                <w:lang w:eastAsia="ru-RU"/>
              </w:rPr>
              <w:t>»</w:t>
            </w:r>
          </w:p>
        </w:tc>
      </w:tr>
    </w:tbl>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BA16B3" w:rsidRPr="009B4275" w:rsidRDefault="00BA16B3" w:rsidP="006B5ED8">
      <w:pPr>
        <w:suppressAutoHyphens w:val="0"/>
        <w:spacing w:after="160" w:line="259" w:lineRule="auto"/>
      </w:pPr>
    </w:p>
    <w:sectPr w:rsidR="00BA16B3" w:rsidRPr="009B4275" w:rsidSect="006200B6">
      <w:headerReference w:type="default" r:id="rId46"/>
      <w:footerReference w:type="default" r:id="rId47"/>
      <w:pgSz w:w="11906" w:h="16838" w:code="9"/>
      <w:pgMar w:top="1134" w:right="850"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56C" w:rsidRDefault="004F456C" w:rsidP="00226092">
      <w:r>
        <w:separator/>
      </w:r>
    </w:p>
  </w:endnote>
  <w:endnote w:type="continuationSeparator" w:id="0">
    <w:p w:rsidR="004F456C" w:rsidRDefault="004F456C"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49" w:rsidRDefault="00A56649">
    <w:pPr>
      <w:pStyle w:val="a9"/>
      <w:jc w:val="center"/>
    </w:pPr>
  </w:p>
  <w:p w:rsidR="00A56649" w:rsidRDefault="00A566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56C" w:rsidRDefault="004F456C" w:rsidP="00226092">
      <w:r>
        <w:separator/>
      </w:r>
    </w:p>
  </w:footnote>
  <w:footnote w:type="continuationSeparator" w:id="0">
    <w:p w:rsidR="004F456C" w:rsidRDefault="004F456C" w:rsidP="0022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461570"/>
      <w:docPartObj>
        <w:docPartGallery w:val="Page Numbers (Top of Page)"/>
        <w:docPartUnique/>
      </w:docPartObj>
    </w:sdtPr>
    <w:sdtEndPr/>
    <w:sdtContent>
      <w:p w:rsidR="00A56649" w:rsidRDefault="00A56649">
        <w:pPr>
          <w:pStyle w:val="a7"/>
          <w:jc w:val="center"/>
        </w:pPr>
        <w:r>
          <w:fldChar w:fldCharType="begin"/>
        </w:r>
        <w:r>
          <w:instrText>PAGE   \* MERGEFORMAT</w:instrText>
        </w:r>
        <w:r>
          <w:fldChar w:fldCharType="separate"/>
        </w:r>
        <w:r w:rsidR="00CE5A0E">
          <w:rPr>
            <w:noProof/>
          </w:rPr>
          <w:t>8</w:t>
        </w:r>
        <w:r>
          <w:fldChar w:fldCharType="end"/>
        </w:r>
      </w:p>
    </w:sdtContent>
  </w:sdt>
  <w:p w:rsidR="00A56649" w:rsidRDefault="00A566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0000011"/>
    <w:multiLevelType w:val="singleLevel"/>
    <w:tmpl w:val="00000011"/>
    <w:name w:val="WW8Num33"/>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4"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F986035"/>
    <w:multiLevelType w:val="multilevel"/>
    <w:tmpl w:val="3C66648E"/>
    <w:lvl w:ilvl="0">
      <w:start w:val="7"/>
      <w:numFmt w:val="decimal"/>
      <w:lvlText w:val="%1."/>
      <w:lvlJc w:val="left"/>
      <w:pPr>
        <w:ind w:left="390" w:hanging="390"/>
      </w:pPr>
      <w:rPr>
        <w:rFonts w:hint="default"/>
      </w:rPr>
    </w:lvl>
    <w:lvl w:ilvl="1">
      <w:start w:val="1"/>
      <w:numFmt w:val="decimal"/>
      <w:lvlText w:val="%1.%2."/>
      <w:lvlJc w:val="left"/>
      <w:pPr>
        <w:ind w:left="1034" w:hanging="720"/>
      </w:pPr>
      <w:rPr>
        <w:rFonts w:hint="default"/>
      </w:rPr>
    </w:lvl>
    <w:lvl w:ilvl="2">
      <w:start w:val="1"/>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5F6C1B"/>
    <w:multiLevelType w:val="multilevel"/>
    <w:tmpl w:val="1422D5F2"/>
    <w:lvl w:ilvl="0">
      <w:start w:val="6"/>
      <w:numFmt w:val="decimal"/>
      <w:lvlText w:val="%1."/>
      <w:lvlJc w:val="left"/>
      <w:pPr>
        <w:ind w:left="400" w:hanging="4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10" w15:restartNumberingAfterBreak="0">
    <w:nsid w:val="16F16270"/>
    <w:multiLevelType w:val="hybridMultilevel"/>
    <w:tmpl w:val="0D7A3E5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4"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15:restartNumberingAfterBreak="0">
    <w:nsid w:val="325C24D9"/>
    <w:multiLevelType w:val="hybridMultilevel"/>
    <w:tmpl w:val="C8584C86"/>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47FA00D4"/>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3"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4" w15:restartNumberingAfterBreak="0">
    <w:nsid w:val="49731116"/>
    <w:multiLevelType w:val="multilevel"/>
    <w:tmpl w:val="6B7610D8"/>
    <w:lvl w:ilvl="0">
      <w:start w:val="6"/>
      <w:numFmt w:val="decimal"/>
      <w:lvlText w:val="%1."/>
      <w:lvlJc w:val="left"/>
      <w:pPr>
        <w:ind w:left="360" w:hanging="360"/>
      </w:pPr>
    </w:lvl>
    <w:lvl w:ilvl="1">
      <w:start w:val="1"/>
      <w:numFmt w:val="decimal"/>
      <w:lvlText w:val="%1.%2."/>
      <w:lvlJc w:val="left"/>
      <w:pPr>
        <w:ind w:left="600" w:hanging="360"/>
      </w:pPr>
    </w:lvl>
    <w:lvl w:ilvl="2">
      <w:start w:val="1"/>
      <w:numFmt w:val="decimal"/>
      <w:lvlText w:val="%1.%2.%3."/>
      <w:lvlJc w:val="left"/>
      <w:pPr>
        <w:ind w:left="1200" w:hanging="720"/>
      </w:p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25" w15:restartNumberingAfterBreak="0">
    <w:nsid w:val="4E165C2F"/>
    <w:multiLevelType w:val="multilevel"/>
    <w:tmpl w:val="308AA01C"/>
    <w:lvl w:ilvl="0">
      <w:start w:val="4"/>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6" w15:restartNumberingAfterBreak="0">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605FD5"/>
    <w:multiLevelType w:val="multilevel"/>
    <w:tmpl w:val="88165BDA"/>
    <w:lvl w:ilvl="0">
      <w:start w:val="1"/>
      <w:numFmt w:val="decimal"/>
      <w:lvlText w:val="%1."/>
      <w:lvlJc w:val="left"/>
      <w:pPr>
        <w:tabs>
          <w:tab w:val="num" w:pos="360"/>
        </w:tabs>
        <w:ind w:left="360" w:hanging="360"/>
      </w:pPr>
      <w:rPr>
        <w:rFonts w:cs="Times New Roman"/>
        <w:b/>
        <w:i w:val="0"/>
        <w:sz w:val="26"/>
        <w:szCs w:val="26"/>
      </w:rPr>
    </w:lvl>
    <w:lvl w:ilvl="1">
      <w:start w:val="1"/>
      <w:numFmt w:val="decimal"/>
      <w:lvlText w:val="%1.%2."/>
      <w:lvlJc w:val="left"/>
      <w:pPr>
        <w:tabs>
          <w:tab w:val="num" w:pos="1283"/>
        </w:tabs>
        <w:ind w:left="1283" w:hanging="432"/>
      </w:pPr>
      <w:rPr>
        <w:rFonts w:cs="Times New Roman"/>
        <w:b/>
        <w:i w:val="0"/>
        <w:color w:val="auto"/>
        <w:sz w:val="24"/>
        <w:szCs w:val="24"/>
      </w:rPr>
    </w:lvl>
    <w:lvl w:ilvl="2">
      <w:start w:val="1"/>
      <w:numFmt w:val="decimal"/>
      <w:lvlText w:val="%1.%2.%3."/>
      <w:lvlJc w:val="left"/>
      <w:pPr>
        <w:tabs>
          <w:tab w:val="num" w:pos="720"/>
        </w:tabs>
        <w:ind w:left="504" w:hanging="504"/>
      </w:pPr>
      <w:rPr>
        <w:rFonts w:cs="Times New Roman"/>
        <w:b/>
      </w:rPr>
    </w:lvl>
    <w:lvl w:ilvl="3">
      <w:start w:val="1"/>
      <w:numFmt w:val="decimal"/>
      <w:lvlText w:val="%1.%2.%3.%4."/>
      <w:lvlJc w:val="left"/>
      <w:pPr>
        <w:tabs>
          <w:tab w:val="num" w:pos="2160"/>
        </w:tabs>
        <w:ind w:left="1728" w:hanging="648"/>
      </w:pPr>
      <w:rPr>
        <w:rFonts w:cs="Times New Roman"/>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65EF5662"/>
    <w:multiLevelType w:val="multilevel"/>
    <w:tmpl w:val="68701750"/>
    <w:lvl w:ilvl="0">
      <w:start w:val="4"/>
      <w:numFmt w:val="decimal"/>
      <w:lvlText w:val="%1."/>
      <w:lvlJc w:val="left"/>
      <w:pPr>
        <w:ind w:left="390" w:hanging="390"/>
      </w:pPr>
      <w:rPr>
        <w:rFonts w:hint="default"/>
      </w:rPr>
    </w:lvl>
    <w:lvl w:ilvl="1">
      <w:start w:val="9"/>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29"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0"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2"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CAD52AA"/>
    <w:multiLevelType w:val="multilevel"/>
    <w:tmpl w:val="D14E3076"/>
    <w:lvl w:ilvl="0">
      <w:start w:val="1"/>
      <w:numFmt w:val="decimal"/>
      <w:lvlText w:val="%1."/>
      <w:lvlJc w:val="left"/>
      <w:pPr>
        <w:tabs>
          <w:tab w:val="num" w:pos="1730"/>
        </w:tabs>
        <w:ind w:left="1730" w:hanging="1020"/>
      </w:pPr>
      <w:rPr>
        <w:rFonts w:hint="default"/>
        <w:b/>
        <w:sz w:val="24"/>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29"/>
  </w:num>
  <w:num w:numId="5">
    <w:abstractNumId w:val="16"/>
  </w:num>
  <w:num w:numId="6">
    <w:abstractNumId w:val="19"/>
  </w:num>
  <w:num w:numId="7">
    <w:abstractNumId w:val="33"/>
  </w:num>
  <w:num w:numId="8">
    <w:abstractNumId w:val="18"/>
  </w:num>
  <w:num w:numId="9">
    <w:abstractNumId w:val="35"/>
  </w:num>
  <w:num w:numId="10">
    <w:abstractNumId w:val="32"/>
  </w:num>
  <w:num w:numId="11">
    <w:abstractNumId w:val="15"/>
  </w:num>
  <w:num w:numId="12">
    <w:abstractNumId w:val="12"/>
  </w:num>
  <w:num w:numId="13">
    <w:abstractNumId w:val="31"/>
  </w:num>
  <w:num w:numId="14">
    <w:abstractNumId w:val="20"/>
  </w:num>
  <w:num w:numId="15">
    <w:abstractNumId w:val="23"/>
  </w:num>
  <w:num w:numId="16">
    <w:abstractNumId w:val="13"/>
  </w:num>
  <w:num w:numId="17">
    <w:abstractNumId w:val="2"/>
  </w:num>
  <w:num w:numId="18">
    <w:abstractNumId w:val="14"/>
  </w:num>
  <w:num w:numId="19">
    <w:abstractNumId w:val="6"/>
  </w:num>
  <w:num w:numId="20">
    <w:abstractNumId w:val="25"/>
  </w:num>
  <w:num w:numId="21">
    <w:abstractNumId w:val="8"/>
  </w:num>
  <w:num w:numId="22">
    <w:abstractNumId w:val="4"/>
  </w:num>
  <w:num w:numId="23">
    <w:abstractNumId w:val="5"/>
  </w:num>
  <w:num w:numId="24">
    <w:abstractNumId w:val="28"/>
  </w:num>
  <w:num w:numId="25">
    <w:abstractNumId w:val="3"/>
  </w:num>
  <w:num w:numId="26">
    <w:abstractNumId w:val="7"/>
  </w:num>
  <w:num w:numId="27">
    <w:abstractNumId w:val="26"/>
  </w:num>
  <w:num w:numId="28">
    <w:abstractNumId w:val="9"/>
  </w:num>
  <w:num w:numId="29">
    <w:abstractNumId w:val="30"/>
  </w:num>
  <w:num w:numId="3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1"/>
  </w:num>
  <w:num w:numId="35">
    <w:abstractNumId w:val="17"/>
  </w:num>
  <w:num w:numId="36">
    <w:abstractNumId w:val="10"/>
  </w:num>
  <w:num w:numId="3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06833"/>
    <w:rsid w:val="00010BA1"/>
    <w:rsid w:val="00023D2D"/>
    <w:rsid w:val="00031FBA"/>
    <w:rsid w:val="000348BD"/>
    <w:rsid w:val="00037980"/>
    <w:rsid w:val="0004453F"/>
    <w:rsid w:val="00065851"/>
    <w:rsid w:val="00071677"/>
    <w:rsid w:val="00081865"/>
    <w:rsid w:val="00081ED9"/>
    <w:rsid w:val="0008529D"/>
    <w:rsid w:val="00085F63"/>
    <w:rsid w:val="00095F33"/>
    <w:rsid w:val="000A25AC"/>
    <w:rsid w:val="000A5A7F"/>
    <w:rsid w:val="000B170F"/>
    <w:rsid w:val="000B5BED"/>
    <w:rsid w:val="000B79AC"/>
    <w:rsid w:val="000B7BDE"/>
    <w:rsid w:val="000D4CEC"/>
    <w:rsid w:val="000D671B"/>
    <w:rsid w:val="000D71A9"/>
    <w:rsid w:val="000F02FE"/>
    <w:rsid w:val="000F36E4"/>
    <w:rsid w:val="00105A5C"/>
    <w:rsid w:val="00105F6A"/>
    <w:rsid w:val="00115371"/>
    <w:rsid w:val="00120C4E"/>
    <w:rsid w:val="001235AF"/>
    <w:rsid w:val="001277A4"/>
    <w:rsid w:val="0013055A"/>
    <w:rsid w:val="00130C11"/>
    <w:rsid w:val="00136CC2"/>
    <w:rsid w:val="001436E3"/>
    <w:rsid w:val="00145BC1"/>
    <w:rsid w:val="001466EC"/>
    <w:rsid w:val="0014797C"/>
    <w:rsid w:val="00153A33"/>
    <w:rsid w:val="0016252E"/>
    <w:rsid w:val="00167B17"/>
    <w:rsid w:val="00167FF0"/>
    <w:rsid w:val="00176FCC"/>
    <w:rsid w:val="00183767"/>
    <w:rsid w:val="00191389"/>
    <w:rsid w:val="00195676"/>
    <w:rsid w:val="00196576"/>
    <w:rsid w:val="001B204A"/>
    <w:rsid w:val="001B7870"/>
    <w:rsid w:val="001C22FB"/>
    <w:rsid w:val="001D6366"/>
    <w:rsid w:val="001E4ED1"/>
    <w:rsid w:val="001F1962"/>
    <w:rsid w:val="001F56F0"/>
    <w:rsid w:val="00200698"/>
    <w:rsid w:val="002046AE"/>
    <w:rsid w:val="00210ACB"/>
    <w:rsid w:val="002126FB"/>
    <w:rsid w:val="00213C71"/>
    <w:rsid w:val="00220A3D"/>
    <w:rsid w:val="00221305"/>
    <w:rsid w:val="00224908"/>
    <w:rsid w:val="00226092"/>
    <w:rsid w:val="00235271"/>
    <w:rsid w:val="00236E64"/>
    <w:rsid w:val="00237B46"/>
    <w:rsid w:val="00244026"/>
    <w:rsid w:val="00247A19"/>
    <w:rsid w:val="00247D8C"/>
    <w:rsid w:val="00250E51"/>
    <w:rsid w:val="0025518B"/>
    <w:rsid w:val="00265A0E"/>
    <w:rsid w:val="00266A57"/>
    <w:rsid w:val="00272D48"/>
    <w:rsid w:val="002748BC"/>
    <w:rsid w:val="002757CD"/>
    <w:rsid w:val="00275D1E"/>
    <w:rsid w:val="0028627E"/>
    <w:rsid w:val="00287826"/>
    <w:rsid w:val="002878B2"/>
    <w:rsid w:val="00297156"/>
    <w:rsid w:val="002A3645"/>
    <w:rsid w:val="002A3C95"/>
    <w:rsid w:val="002B2863"/>
    <w:rsid w:val="002B28DE"/>
    <w:rsid w:val="002B2AE2"/>
    <w:rsid w:val="002C01AC"/>
    <w:rsid w:val="002C1D8D"/>
    <w:rsid w:val="002C3625"/>
    <w:rsid w:val="002C5A9B"/>
    <w:rsid w:val="002D47B9"/>
    <w:rsid w:val="002D66E6"/>
    <w:rsid w:val="002F324E"/>
    <w:rsid w:val="00300FAD"/>
    <w:rsid w:val="00302986"/>
    <w:rsid w:val="0030559F"/>
    <w:rsid w:val="0030646D"/>
    <w:rsid w:val="0030716D"/>
    <w:rsid w:val="00311D4C"/>
    <w:rsid w:val="003158F8"/>
    <w:rsid w:val="00321BB2"/>
    <w:rsid w:val="003231C1"/>
    <w:rsid w:val="00323405"/>
    <w:rsid w:val="00324E2C"/>
    <w:rsid w:val="00324E66"/>
    <w:rsid w:val="00326A70"/>
    <w:rsid w:val="00333B4E"/>
    <w:rsid w:val="003347BC"/>
    <w:rsid w:val="00346D51"/>
    <w:rsid w:val="00351DBE"/>
    <w:rsid w:val="003568C2"/>
    <w:rsid w:val="00366039"/>
    <w:rsid w:val="00367BDD"/>
    <w:rsid w:val="0037631B"/>
    <w:rsid w:val="00382AB3"/>
    <w:rsid w:val="00383F13"/>
    <w:rsid w:val="003B060F"/>
    <w:rsid w:val="003B174E"/>
    <w:rsid w:val="003B2DFA"/>
    <w:rsid w:val="003B3239"/>
    <w:rsid w:val="003C45FE"/>
    <w:rsid w:val="003D0AD0"/>
    <w:rsid w:val="003D3E99"/>
    <w:rsid w:val="003D764D"/>
    <w:rsid w:val="003E1567"/>
    <w:rsid w:val="003E4B89"/>
    <w:rsid w:val="003E569C"/>
    <w:rsid w:val="003E5DCE"/>
    <w:rsid w:val="003F28DD"/>
    <w:rsid w:val="00402B48"/>
    <w:rsid w:val="00403525"/>
    <w:rsid w:val="00405F13"/>
    <w:rsid w:val="00422019"/>
    <w:rsid w:val="0042222D"/>
    <w:rsid w:val="00422857"/>
    <w:rsid w:val="00423277"/>
    <w:rsid w:val="004248E5"/>
    <w:rsid w:val="00433EC8"/>
    <w:rsid w:val="004370C9"/>
    <w:rsid w:val="004455DB"/>
    <w:rsid w:val="00453D15"/>
    <w:rsid w:val="004545BD"/>
    <w:rsid w:val="00454F40"/>
    <w:rsid w:val="00465A87"/>
    <w:rsid w:val="00467FD7"/>
    <w:rsid w:val="00474E5F"/>
    <w:rsid w:val="0047668B"/>
    <w:rsid w:val="0048084E"/>
    <w:rsid w:val="0048278E"/>
    <w:rsid w:val="00485367"/>
    <w:rsid w:val="00486E1E"/>
    <w:rsid w:val="00490E7E"/>
    <w:rsid w:val="00491FA1"/>
    <w:rsid w:val="00496FEE"/>
    <w:rsid w:val="004A2304"/>
    <w:rsid w:val="004A4D50"/>
    <w:rsid w:val="004B165F"/>
    <w:rsid w:val="004B1EAA"/>
    <w:rsid w:val="004B3CA6"/>
    <w:rsid w:val="004B76CE"/>
    <w:rsid w:val="004D3D11"/>
    <w:rsid w:val="004E0E0B"/>
    <w:rsid w:val="004E2021"/>
    <w:rsid w:val="004E5BBD"/>
    <w:rsid w:val="004F16A5"/>
    <w:rsid w:val="004F4296"/>
    <w:rsid w:val="004F456C"/>
    <w:rsid w:val="0050456F"/>
    <w:rsid w:val="00505D96"/>
    <w:rsid w:val="0050655F"/>
    <w:rsid w:val="00513188"/>
    <w:rsid w:val="00516334"/>
    <w:rsid w:val="0051784D"/>
    <w:rsid w:val="00520088"/>
    <w:rsid w:val="00520431"/>
    <w:rsid w:val="00524504"/>
    <w:rsid w:val="00525E49"/>
    <w:rsid w:val="00531644"/>
    <w:rsid w:val="00533AE8"/>
    <w:rsid w:val="00537E21"/>
    <w:rsid w:val="00540219"/>
    <w:rsid w:val="00547858"/>
    <w:rsid w:val="00556D10"/>
    <w:rsid w:val="00567E4F"/>
    <w:rsid w:val="00571AA9"/>
    <w:rsid w:val="00575C98"/>
    <w:rsid w:val="005777E7"/>
    <w:rsid w:val="00577BA8"/>
    <w:rsid w:val="00582650"/>
    <w:rsid w:val="005873D9"/>
    <w:rsid w:val="00591D3A"/>
    <w:rsid w:val="00592B1E"/>
    <w:rsid w:val="00593B67"/>
    <w:rsid w:val="00597039"/>
    <w:rsid w:val="005A525D"/>
    <w:rsid w:val="005A7F00"/>
    <w:rsid w:val="005B3EEA"/>
    <w:rsid w:val="005B5E09"/>
    <w:rsid w:val="005C54EE"/>
    <w:rsid w:val="005C7B69"/>
    <w:rsid w:val="005D442F"/>
    <w:rsid w:val="005D4D56"/>
    <w:rsid w:val="005D7531"/>
    <w:rsid w:val="005E2E78"/>
    <w:rsid w:val="005F4436"/>
    <w:rsid w:val="005F5748"/>
    <w:rsid w:val="006009B1"/>
    <w:rsid w:val="00601F28"/>
    <w:rsid w:val="00603084"/>
    <w:rsid w:val="0060336A"/>
    <w:rsid w:val="006200B6"/>
    <w:rsid w:val="00623338"/>
    <w:rsid w:val="00624340"/>
    <w:rsid w:val="00631429"/>
    <w:rsid w:val="00631E34"/>
    <w:rsid w:val="00635E95"/>
    <w:rsid w:val="0065436B"/>
    <w:rsid w:val="00655B3A"/>
    <w:rsid w:val="00655D61"/>
    <w:rsid w:val="00662613"/>
    <w:rsid w:val="006633A2"/>
    <w:rsid w:val="0067078C"/>
    <w:rsid w:val="0067486E"/>
    <w:rsid w:val="00686191"/>
    <w:rsid w:val="006A0A7A"/>
    <w:rsid w:val="006A5B2A"/>
    <w:rsid w:val="006B392C"/>
    <w:rsid w:val="006B4A4D"/>
    <w:rsid w:val="006B5ED8"/>
    <w:rsid w:val="006B7CC4"/>
    <w:rsid w:val="006D2A1B"/>
    <w:rsid w:val="006E3FAB"/>
    <w:rsid w:val="006E6459"/>
    <w:rsid w:val="0070275B"/>
    <w:rsid w:val="00704B3A"/>
    <w:rsid w:val="00707E82"/>
    <w:rsid w:val="00715AC8"/>
    <w:rsid w:val="007168D7"/>
    <w:rsid w:val="00724788"/>
    <w:rsid w:val="0072738B"/>
    <w:rsid w:val="00730DE3"/>
    <w:rsid w:val="00735F12"/>
    <w:rsid w:val="00745F0C"/>
    <w:rsid w:val="00756032"/>
    <w:rsid w:val="00757400"/>
    <w:rsid w:val="00760316"/>
    <w:rsid w:val="00761DA7"/>
    <w:rsid w:val="00761EB4"/>
    <w:rsid w:val="0076311A"/>
    <w:rsid w:val="007661DD"/>
    <w:rsid w:val="00775A2C"/>
    <w:rsid w:val="007766E4"/>
    <w:rsid w:val="00777BF0"/>
    <w:rsid w:val="0078549D"/>
    <w:rsid w:val="00790F1F"/>
    <w:rsid w:val="0079232F"/>
    <w:rsid w:val="007C0492"/>
    <w:rsid w:val="007C069A"/>
    <w:rsid w:val="007C68FD"/>
    <w:rsid w:val="007D56CA"/>
    <w:rsid w:val="007D5C39"/>
    <w:rsid w:val="007D6AD0"/>
    <w:rsid w:val="007E10B5"/>
    <w:rsid w:val="007E47A0"/>
    <w:rsid w:val="007F16BF"/>
    <w:rsid w:val="00811A2C"/>
    <w:rsid w:val="00815421"/>
    <w:rsid w:val="00823A3C"/>
    <w:rsid w:val="00823AC8"/>
    <w:rsid w:val="00826A4D"/>
    <w:rsid w:val="0082788C"/>
    <w:rsid w:val="00827D92"/>
    <w:rsid w:val="00830166"/>
    <w:rsid w:val="0083545B"/>
    <w:rsid w:val="00835E55"/>
    <w:rsid w:val="00836CEF"/>
    <w:rsid w:val="00837003"/>
    <w:rsid w:val="00840F30"/>
    <w:rsid w:val="00842AAD"/>
    <w:rsid w:val="00844CBC"/>
    <w:rsid w:val="008515FF"/>
    <w:rsid w:val="00853833"/>
    <w:rsid w:val="008551C1"/>
    <w:rsid w:val="00861060"/>
    <w:rsid w:val="00861361"/>
    <w:rsid w:val="00870270"/>
    <w:rsid w:val="00875FBC"/>
    <w:rsid w:val="00876C5F"/>
    <w:rsid w:val="00877B3B"/>
    <w:rsid w:val="00877EFC"/>
    <w:rsid w:val="00885129"/>
    <w:rsid w:val="008904BE"/>
    <w:rsid w:val="00890E59"/>
    <w:rsid w:val="0089189B"/>
    <w:rsid w:val="00895F52"/>
    <w:rsid w:val="008A6DA9"/>
    <w:rsid w:val="008B5262"/>
    <w:rsid w:val="008C1DFA"/>
    <w:rsid w:val="008C3826"/>
    <w:rsid w:val="008C3F18"/>
    <w:rsid w:val="008E37FF"/>
    <w:rsid w:val="008E3810"/>
    <w:rsid w:val="008E4E74"/>
    <w:rsid w:val="008E61AF"/>
    <w:rsid w:val="008F45ED"/>
    <w:rsid w:val="00902587"/>
    <w:rsid w:val="00904DD7"/>
    <w:rsid w:val="00912E4A"/>
    <w:rsid w:val="00912EF6"/>
    <w:rsid w:val="00922300"/>
    <w:rsid w:val="00925618"/>
    <w:rsid w:val="00927420"/>
    <w:rsid w:val="009345B9"/>
    <w:rsid w:val="009375B2"/>
    <w:rsid w:val="00941FD5"/>
    <w:rsid w:val="009435ED"/>
    <w:rsid w:val="009453EC"/>
    <w:rsid w:val="0095059E"/>
    <w:rsid w:val="0095371D"/>
    <w:rsid w:val="00954D6C"/>
    <w:rsid w:val="00962BC3"/>
    <w:rsid w:val="00964AF0"/>
    <w:rsid w:val="00965738"/>
    <w:rsid w:val="009718A5"/>
    <w:rsid w:val="009743BC"/>
    <w:rsid w:val="0098070B"/>
    <w:rsid w:val="0098387A"/>
    <w:rsid w:val="00983AAA"/>
    <w:rsid w:val="00984933"/>
    <w:rsid w:val="00991B5E"/>
    <w:rsid w:val="009A12B3"/>
    <w:rsid w:val="009B4275"/>
    <w:rsid w:val="009C7C66"/>
    <w:rsid w:val="009D6E35"/>
    <w:rsid w:val="009E1DD1"/>
    <w:rsid w:val="009E261B"/>
    <w:rsid w:val="009F47BA"/>
    <w:rsid w:val="00A01EAD"/>
    <w:rsid w:val="00A05636"/>
    <w:rsid w:val="00A12F84"/>
    <w:rsid w:val="00A1342B"/>
    <w:rsid w:val="00A23416"/>
    <w:rsid w:val="00A3305B"/>
    <w:rsid w:val="00A35743"/>
    <w:rsid w:val="00A366A8"/>
    <w:rsid w:val="00A45159"/>
    <w:rsid w:val="00A5114B"/>
    <w:rsid w:val="00A56649"/>
    <w:rsid w:val="00A7743A"/>
    <w:rsid w:val="00A8305B"/>
    <w:rsid w:val="00A90E1A"/>
    <w:rsid w:val="00AA0FA2"/>
    <w:rsid w:val="00AA44E2"/>
    <w:rsid w:val="00AA59F1"/>
    <w:rsid w:val="00AB4ED6"/>
    <w:rsid w:val="00AF2270"/>
    <w:rsid w:val="00AF2BE9"/>
    <w:rsid w:val="00B010F9"/>
    <w:rsid w:val="00B01DBF"/>
    <w:rsid w:val="00B04A04"/>
    <w:rsid w:val="00B07231"/>
    <w:rsid w:val="00B104DB"/>
    <w:rsid w:val="00B12F56"/>
    <w:rsid w:val="00B13954"/>
    <w:rsid w:val="00B174DB"/>
    <w:rsid w:val="00B176E2"/>
    <w:rsid w:val="00B20EE8"/>
    <w:rsid w:val="00B21C17"/>
    <w:rsid w:val="00B23C13"/>
    <w:rsid w:val="00B25E42"/>
    <w:rsid w:val="00B343F3"/>
    <w:rsid w:val="00B36C60"/>
    <w:rsid w:val="00B42B26"/>
    <w:rsid w:val="00B440C8"/>
    <w:rsid w:val="00B47074"/>
    <w:rsid w:val="00B503D3"/>
    <w:rsid w:val="00B5327A"/>
    <w:rsid w:val="00B56ECF"/>
    <w:rsid w:val="00B57B0F"/>
    <w:rsid w:val="00B65B85"/>
    <w:rsid w:val="00B65C5D"/>
    <w:rsid w:val="00B744A8"/>
    <w:rsid w:val="00B8140D"/>
    <w:rsid w:val="00B82040"/>
    <w:rsid w:val="00B9582D"/>
    <w:rsid w:val="00BA16B3"/>
    <w:rsid w:val="00BA6241"/>
    <w:rsid w:val="00BA723A"/>
    <w:rsid w:val="00BB01AD"/>
    <w:rsid w:val="00BB3595"/>
    <w:rsid w:val="00BC42F5"/>
    <w:rsid w:val="00BE0906"/>
    <w:rsid w:val="00BF078F"/>
    <w:rsid w:val="00BF47A0"/>
    <w:rsid w:val="00C2061F"/>
    <w:rsid w:val="00C2318F"/>
    <w:rsid w:val="00C24513"/>
    <w:rsid w:val="00C35113"/>
    <w:rsid w:val="00C36895"/>
    <w:rsid w:val="00C4599B"/>
    <w:rsid w:val="00C51831"/>
    <w:rsid w:val="00C577E5"/>
    <w:rsid w:val="00C6080B"/>
    <w:rsid w:val="00C61524"/>
    <w:rsid w:val="00C66A76"/>
    <w:rsid w:val="00C676FE"/>
    <w:rsid w:val="00C72480"/>
    <w:rsid w:val="00C743D5"/>
    <w:rsid w:val="00C75190"/>
    <w:rsid w:val="00C8196E"/>
    <w:rsid w:val="00C82696"/>
    <w:rsid w:val="00C87BC0"/>
    <w:rsid w:val="00C90C8B"/>
    <w:rsid w:val="00C9319F"/>
    <w:rsid w:val="00C9683E"/>
    <w:rsid w:val="00C9775E"/>
    <w:rsid w:val="00CA1967"/>
    <w:rsid w:val="00CA4839"/>
    <w:rsid w:val="00CA4E7F"/>
    <w:rsid w:val="00CB0195"/>
    <w:rsid w:val="00CB0A6A"/>
    <w:rsid w:val="00CB5681"/>
    <w:rsid w:val="00CB74BB"/>
    <w:rsid w:val="00CD3CB1"/>
    <w:rsid w:val="00CE198E"/>
    <w:rsid w:val="00CE53BC"/>
    <w:rsid w:val="00CE5A0E"/>
    <w:rsid w:val="00CE75D3"/>
    <w:rsid w:val="00CF2B34"/>
    <w:rsid w:val="00CF7A48"/>
    <w:rsid w:val="00D00E76"/>
    <w:rsid w:val="00D04AB3"/>
    <w:rsid w:val="00D10FE9"/>
    <w:rsid w:val="00D137CB"/>
    <w:rsid w:val="00D140F1"/>
    <w:rsid w:val="00D15E1C"/>
    <w:rsid w:val="00D1783A"/>
    <w:rsid w:val="00D2064B"/>
    <w:rsid w:val="00D244D9"/>
    <w:rsid w:val="00D24D3D"/>
    <w:rsid w:val="00D253E4"/>
    <w:rsid w:val="00D26AF8"/>
    <w:rsid w:val="00D37F3B"/>
    <w:rsid w:val="00D440EC"/>
    <w:rsid w:val="00D466C8"/>
    <w:rsid w:val="00D60999"/>
    <w:rsid w:val="00D671F7"/>
    <w:rsid w:val="00D67AF7"/>
    <w:rsid w:val="00D72D03"/>
    <w:rsid w:val="00D7474C"/>
    <w:rsid w:val="00D80813"/>
    <w:rsid w:val="00D81A13"/>
    <w:rsid w:val="00D83CE5"/>
    <w:rsid w:val="00D87B84"/>
    <w:rsid w:val="00D9166D"/>
    <w:rsid w:val="00D947AA"/>
    <w:rsid w:val="00D97859"/>
    <w:rsid w:val="00DA06A6"/>
    <w:rsid w:val="00DA1BE8"/>
    <w:rsid w:val="00DB5123"/>
    <w:rsid w:val="00DB5CF9"/>
    <w:rsid w:val="00DC53A4"/>
    <w:rsid w:val="00DD1FC8"/>
    <w:rsid w:val="00DD298C"/>
    <w:rsid w:val="00DE164C"/>
    <w:rsid w:val="00DE285D"/>
    <w:rsid w:val="00DE784A"/>
    <w:rsid w:val="00DF2EAD"/>
    <w:rsid w:val="00E0539F"/>
    <w:rsid w:val="00E10538"/>
    <w:rsid w:val="00E140E3"/>
    <w:rsid w:val="00E14CB7"/>
    <w:rsid w:val="00E153FA"/>
    <w:rsid w:val="00E16FC5"/>
    <w:rsid w:val="00E17B28"/>
    <w:rsid w:val="00E20C37"/>
    <w:rsid w:val="00E23EC3"/>
    <w:rsid w:val="00E3234A"/>
    <w:rsid w:val="00E338EF"/>
    <w:rsid w:val="00E34F5C"/>
    <w:rsid w:val="00E3748F"/>
    <w:rsid w:val="00E37D89"/>
    <w:rsid w:val="00E4750C"/>
    <w:rsid w:val="00E5290C"/>
    <w:rsid w:val="00E55456"/>
    <w:rsid w:val="00E606ED"/>
    <w:rsid w:val="00E63BE4"/>
    <w:rsid w:val="00E65256"/>
    <w:rsid w:val="00E65937"/>
    <w:rsid w:val="00E7254D"/>
    <w:rsid w:val="00E7593F"/>
    <w:rsid w:val="00E774D6"/>
    <w:rsid w:val="00E8637F"/>
    <w:rsid w:val="00E866C4"/>
    <w:rsid w:val="00E86747"/>
    <w:rsid w:val="00E9025D"/>
    <w:rsid w:val="00E90FB7"/>
    <w:rsid w:val="00E93460"/>
    <w:rsid w:val="00E9464E"/>
    <w:rsid w:val="00E96D4A"/>
    <w:rsid w:val="00EA3AB9"/>
    <w:rsid w:val="00EA6488"/>
    <w:rsid w:val="00EB3361"/>
    <w:rsid w:val="00EB73C0"/>
    <w:rsid w:val="00EC0278"/>
    <w:rsid w:val="00EC1E6C"/>
    <w:rsid w:val="00EC25AB"/>
    <w:rsid w:val="00EC6C85"/>
    <w:rsid w:val="00ED1BF9"/>
    <w:rsid w:val="00EE2145"/>
    <w:rsid w:val="00EE4EBA"/>
    <w:rsid w:val="00EE7A6D"/>
    <w:rsid w:val="00EF053B"/>
    <w:rsid w:val="00EF30CD"/>
    <w:rsid w:val="00F1164C"/>
    <w:rsid w:val="00F12C48"/>
    <w:rsid w:val="00F201CA"/>
    <w:rsid w:val="00F21FD7"/>
    <w:rsid w:val="00F23B74"/>
    <w:rsid w:val="00F25E05"/>
    <w:rsid w:val="00F30245"/>
    <w:rsid w:val="00F30C98"/>
    <w:rsid w:val="00F32349"/>
    <w:rsid w:val="00F43CAC"/>
    <w:rsid w:val="00F474FD"/>
    <w:rsid w:val="00F514AA"/>
    <w:rsid w:val="00F52E11"/>
    <w:rsid w:val="00F609FD"/>
    <w:rsid w:val="00F60F2D"/>
    <w:rsid w:val="00F66D2F"/>
    <w:rsid w:val="00F70CFE"/>
    <w:rsid w:val="00F73CA3"/>
    <w:rsid w:val="00F81A52"/>
    <w:rsid w:val="00F85D9F"/>
    <w:rsid w:val="00F951CA"/>
    <w:rsid w:val="00F9545C"/>
    <w:rsid w:val="00F9771D"/>
    <w:rsid w:val="00FA1B65"/>
    <w:rsid w:val="00FB57A9"/>
    <w:rsid w:val="00FB5AE9"/>
    <w:rsid w:val="00FB6067"/>
    <w:rsid w:val="00FC3960"/>
    <w:rsid w:val="00FC7D51"/>
    <w:rsid w:val="00FE0E54"/>
    <w:rsid w:val="00FF0078"/>
    <w:rsid w:val="00FF1492"/>
    <w:rsid w:val="00FF5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BC5B"/>
  <w15:docId w15:val="{C8F776BC-903A-4B2F-8B12-740AA253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AC8"/>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3_Абзац списка"/>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unhideWhenUsed/>
    <w:rsid w:val="007661DD"/>
    <w:rPr>
      <w:sz w:val="16"/>
      <w:szCs w:val="16"/>
    </w:rPr>
  </w:style>
  <w:style w:type="paragraph" w:styleId="af">
    <w:name w:val="annotation text"/>
    <w:basedOn w:val="a"/>
    <w:link w:val="af0"/>
    <w:uiPriority w:val="99"/>
    <w:unhideWhenUsed/>
    <w:rsid w:val="007661DD"/>
  </w:style>
  <w:style w:type="character" w:customStyle="1" w:styleId="af0">
    <w:name w:val="Текст примечания Знак"/>
    <w:basedOn w:val="a0"/>
    <w:link w:val="af"/>
    <w:uiPriority w:val="99"/>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paragraph" w:customStyle="1" w:styleId="af3">
    <w:name w:val="Подподпункт"/>
    <w:basedOn w:val="a"/>
    <w:rsid w:val="00C72480"/>
    <w:pPr>
      <w:tabs>
        <w:tab w:val="left" w:pos="1701"/>
      </w:tabs>
      <w:snapToGrid w:val="0"/>
      <w:spacing w:line="360" w:lineRule="auto"/>
      <w:ind w:left="1701" w:hanging="567"/>
      <w:jc w:val="both"/>
    </w:pPr>
    <w:rPr>
      <w:sz w:val="28"/>
    </w:rPr>
  </w:style>
  <w:style w:type="numbering" w:customStyle="1" w:styleId="WWNum7">
    <w:name w:val="WWNum7"/>
    <w:basedOn w:val="a2"/>
    <w:rsid w:val="002878B2"/>
    <w:pPr>
      <w:numPr>
        <w:numId w:val="29"/>
      </w:numPr>
    </w:pPr>
  </w:style>
  <w:style w:type="paragraph" w:styleId="af4">
    <w:name w:val="No Spacing"/>
    <w:link w:val="af5"/>
    <w:uiPriority w:val="1"/>
    <w:qFormat/>
    <w:rsid w:val="00EC1E6C"/>
    <w:pPr>
      <w:spacing w:after="0" w:line="240" w:lineRule="auto"/>
    </w:pPr>
    <w:rPr>
      <w:rFonts w:eastAsiaTheme="minorEastAsia"/>
      <w:lang w:eastAsia="ru-RU"/>
    </w:rPr>
  </w:style>
  <w:style w:type="character" w:customStyle="1" w:styleId="af5">
    <w:name w:val="Без интервала Знак"/>
    <w:basedOn w:val="a0"/>
    <w:link w:val="af4"/>
    <w:uiPriority w:val="1"/>
    <w:rsid w:val="00EC1E6C"/>
    <w:rPr>
      <w:rFonts w:eastAsiaTheme="minorEastAsia"/>
      <w:lang w:eastAsia="ru-RU"/>
    </w:rPr>
  </w:style>
  <w:style w:type="character" w:styleId="af6">
    <w:name w:val="Hyperlink"/>
    <w:basedOn w:val="a0"/>
    <w:uiPriority w:val="99"/>
    <w:unhideWhenUsed/>
    <w:rsid w:val="00FB6067"/>
    <w:rPr>
      <w:color w:val="0563C1" w:themeColor="hyperlink"/>
      <w:u w:val="single"/>
    </w:rPr>
  </w:style>
  <w:style w:type="character" w:customStyle="1" w:styleId="font-colorprimary">
    <w:name w:val="font-color__primary"/>
    <w:rsid w:val="00383F13"/>
  </w:style>
  <w:style w:type="character" w:customStyle="1" w:styleId="char-1-pdl">
    <w:name w:val="char-1-pdl"/>
    <w:rsid w:val="00383F13"/>
  </w:style>
  <w:style w:type="character" w:customStyle="1" w:styleId="UnresolvedMention">
    <w:name w:val="Unresolved Mention"/>
    <w:basedOn w:val="a0"/>
    <w:uiPriority w:val="99"/>
    <w:semiHidden/>
    <w:unhideWhenUsed/>
    <w:rsid w:val="00D67AF7"/>
    <w:rPr>
      <w:color w:val="605E5C"/>
      <w:shd w:val="clear" w:color="auto" w:fill="E1DFDD"/>
    </w:rPr>
  </w:style>
  <w:style w:type="table" w:styleId="af7">
    <w:name w:val="Table Grid"/>
    <w:basedOn w:val="a1"/>
    <w:uiPriority w:val="39"/>
    <w:rsid w:val="00F323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4896">
      <w:bodyDiv w:val="1"/>
      <w:marLeft w:val="0"/>
      <w:marRight w:val="0"/>
      <w:marTop w:val="0"/>
      <w:marBottom w:val="0"/>
      <w:divBdr>
        <w:top w:val="none" w:sz="0" w:space="0" w:color="auto"/>
        <w:left w:val="none" w:sz="0" w:space="0" w:color="auto"/>
        <w:bottom w:val="none" w:sz="0" w:space="0" w:color="auto"/>
        <w:right w:val="none" w:sz="0" w:space="0" w:color="auto"/>
      </w:divBdr>
    </w:div>
    <w:div w:id="233592825">
      <w:bodyDiv w:val="1"/>
      <w:marLeft w:val="0"/>
      <w:marRight w:val="0"/>
      <w:marTop w:val="0"/>
      <w:marBottom w:val="0"/>
      <w:divBdr>
        <w:top w:val="none" w:sz="0" w:space="0" w:color="auto"/>
        <w:left w:val="none" w:sz="0" w:space="0" w:color="auto"/>
        <w:bottom w:val="none" w:sz="0" w:space="0" w:color="auto"/>
        <w:right w:val="none" w:sz="0" w:space="0" w:color="auto"/>
      </w:divBdr>
    </w:div>
    <w:div w:id="255333565">
      <w:bodyDiv w:val="1"/>
      <w:marLeft w:val="0"/>
      <w:marRight w:val="0"/>
      <w:marTop w:val="0"/>
      <w:marBottom w:val="0"/>
      <w:divBdr>
        <w:top w:val="none" w:sz="0" w:space="0" w:color="auto"/>
        <w:left w:val="none" w:sz="0" w:space="0" w:color="auto"/>
        <w:bottom w:val="none" w:sz="0" w:space="0" w:color="auto"/>
        <w:right w:val="none" w:sz="0" w:space="0" w:color="auto"/>
      </w:divBdr>
    </w:div>
    <w:div w:id="508636945">
      <w:bodyDiv w:val="1"/>
      <w:marLeft w:val="0"/>
      <w:marRight w:val="0"/>
      <w:marTop w:val="0"/>
      <w:marBottom w:val="0"/>
      <w:divBdr>
        <w:top w:val="none" w:sz="0" w:space="0" w:color="auto"/>
        <w:left w:val="none" w:sz="0" w:space="0" w:color="auto"/>
        <w:bottom w:val="none" w:sz="0" w:space="0" w:color="auto"/>
        <w:right w:val="none" w:sz="0" w:space="0" w:color="auto"/>
      </w:divBdr>
    </w:div>
    <w:div w:id="620653984">
      <w:bodyDiv w:val="1"/>
      <w:marLeft w:val="0"/>
      <w:marRight w:val="0"/>
      <w:marTop w:val="0"/>
      <w:marBottom w:val="0"/>
      <w:divBdr>
        <w:top w:val="none" w:sz="0" w:space="0" w:color="auto"/>
        <w:left w:val="none" w:sz="0" w:space="0" w:color="auto"/>
        <w:bottom w:val="none" w:sz="0" w:space="0" w:color="auto"/>
        <w:right w:val="none" w:sz="0" w:space="0" w:color="auto"/>
      </w:divBdr>
    </w:div>
    <w:div w:id="633098408">
      <w:bodyDiv w:val="1"/>
      <w:marLeft w:val="0"/>
      <w:marRight w:val="0"/>
      <w:marTop w:val="0"/>
      <w:marBottom w:val="0"/>
      <w:divBdr>
        <w:top w:val="none" w:sz="0" w:space="0" w:color="auto"/>
        <w:left w:val="none" w:sz="0" w:space="0" w:color="auto"/>
        <w:bottom w:val="none" w:sz="0" w:space="0" w:color="auto"/>
        <w:right w:val="none" w:sz="0" w:space="0" w:color="auto"/>
      </w:divBdr>
    </w:div>
    <w:div w:id="639267127">
      <w:bodyDiv w:val="1"/>
      <w:marLeft w:val="0"/>
      <w:marRight w:val="0"/>
      <w:marTop w:val="0"/>
      <w:marBottom w:val="0"/>
      <w:divBdr>
        <w:top w:val="none" w:sz="0" w:space="0" w:color="auto"/>
        <w:left w:val="none" w:sz="0" w:space="0" w:color="auto"/>
        <w:bottom w:val="none" w:sz="0" w:space="0" w:color="auto"/>
        <w:right w:val="none" w:sz="0" w:space="0" w:color="auto"/>
      </w:divBdr>
    </w:div>
    <w:div w:id="742458493">
      <w:bodyDiv w:val="1"/>
      <w:marLeft w:val="0"/>
      <w:marRight w:val="0"/>
      <w:marTop w:val="0"/>
      <w:marBottom w:val="0"/>
      <w:divBdr>
        <w:top w:val="none" w:sz="0" w:space="0" w:color="auto"/>
        <w:left w:val="none" w:sz="0" w:space="0" w:color="auto"/>
        <w:bottom w:val="none" w:sz="0" w:space="0" w:color="auto"/>
        <w:right w:val="none" w:sz="0" w:space="0" w:color="auto"/>
      </w:divBdr>
    </w:div>
    <w:div w:id="751318427">
      <w:bodyDiv w:val="1"/>
      <w:marLeft w:val="0"/>
      <w:marRight w:val="0"/>
      <w:marTop w:val="0"/>
      <w:marBottom w:val="0"/>
      <w:divBdr>
        <w:top w:val="none" w:sz="0" w:space="0" w:color="auto"/>
        <w:left w:val="none" w:sz="0" w:space="0" w:color="auto"/>
        <w:bottom w:val="none" w:sz="0" w:space="0" w:color="auto"/>
        <w:right w:val="none" w:sz="0" w:space="0" w:color="auto"/>
      </w:divBdr>
    </w:div>
    <w:div w:id="860557838">
      <w:bodyDiv w:val="1"/>
      <w:marLeft w:val="0"/>
      <w:marRight w:val="0"/>
      <w:marTop w:val="0"/>
      <w:marBottom w:val="0"/>
      <w:divBdr>
        <w:top w:val="none" w:sz="0" w:space="0" w:color="auto"/>
        <w:left w:val="none" w:sz="0" w:space="0" w:color="auto"/>
        <w:bottom w:val="none" w:sz="0" w:space="0" w:color="auto"/>
        <w:right w:val="none" w:sz="0" w:space="0" w:color="auto"/>
      </w:divBdr>
    </w:div>
    <w:div w:id="882718127">
      <w:bodyDiv w:val="1"/>
      <w:marLeft w:val="0"/>
      <w:marRight w:val="0"/>
      <w:marTop w:val="0"/>
      <w:marBottom w:val="0"/>
      <w:divBdr>
        <w:top w:val="none" w:sz="0" w:space="0" w:color="auto"/>
        <w:left w:val="none" w:sz="0" w:space="0" w:color="auto"/>
        <w:bottom w:val="none" w:sz="0" w:space="0" w:color="auto"/>
        <w:right w:val="none" w:sz="0" w:space="0" w:color="auto"/>
      </w:divBdr>
    </w:div>
    <w:div w:id="908617649">
      <w:bodyDiv w:val="1"/>
      <w:marLeft w:val="0"/>
      <w:marRight w:val="0"/>
      <w:marTop w:val="0"/>
      <w:marBottom w:val="0"/>
      <w:divBdr>
        <w:top w:val="none" w:sz="0" w:space="0" w:color="auto"/>
        <w:left w:val="none" w:sz="0" w:space="0" w:color="auto"/>
        <w:bottom w:val="none" w:sz="0" w:space="0" w:color="auto"/>
        <w:right w:val="none" w:sz="0" w:space="0" w:color="auto"/>
      </w:divBdr>
    </w:div>
    <w:div w:id="966162186">
      <w:bodyDiv w:val="1"/>
      <w:marLeft w:val="0"/>
      <w:marRight w:val="0"/>
      <w:marTop w:val="0"/>
      <w:marBottom w:val="0"/>
      <w:divBdr>
        <w:top w:val="none" w:sz="0" w:space="0" w:color="auto"/>
        <w:left w:val="none" w:sz="0" w:space="0" w:color="auto"/>
        <w:bottom w:val="none" w:sz="0" w:space="0" w:color="auto"/>
        <w:right w:val="none" w:sz="0" w:space="0" w:color="auto"/>
      </w:divBdr>
    </w:div>
    <w:div w:id="1369603340">
      <w:bodyDiv w:val="1"/>
      <w:marLeft w:val="0"/>
      <w:marRight w:val="0"/>
      <w:marTop w:val="0"/>
      <w:marBottom w:val="0"/>
      <w:divBdr>
        <w:top w:val="none" w:sz="0" w:space="0" w:color="auto"/>
        <w:left w:val="none" w:sz="0" w:space="0" w:color="auto"/>
        <w:bottom w:val="none" w:sz="0" w:space="0" w:color="auto"/>
        <w:right w:val="none" w:sz="0" w:space="0" w:color="auto"/>
      </w:divBdr>
    </w:div>
    <w:div w:id="1430196390">
      <w:bodyDiv w:val="1"/>
      <w:marLeft w:val="0"/>
      <w:marRight w:val="0"/>
      <w:marTop w:val="0"/>
      <w:marBottom w:val="0"/>
      <w:divBdr>
        <w:top w:val="none" w:sz="0" w:space="0" w:color="auto"/>
        <w:left w:val="none" w:sz="0" w:space="0" w:color="auto"/>
        <w:bottom w:val="none" w:sz="0" w:space="0" w:color="auto"/>
        <w:right w:val="none" w:sz="0" w:space="0" w:color="auto"/>
      </w:divBdr>
    </w:div>
    <w:div w:id="1437870343">
      <w:bodyDiv w:val="1"/>
      <w:marLeft w:val="0"/>
      <w:marRight w:val="0"/>
      <w:marTop w:val="0"/>
      <w:marBottom w:val="0"/>
      <w:divBdr>
        <w:top w:val="none" w:sz="0" w:space="0" w:color="auto"/>
        <w:left w:val="none" w:sz="0" w:space="0" w:color="auto"/>
        <w:bottom w:val="none" w:sz="0" w:space="0" w:color="auto"/>
        <w:right w:val="none" w:sz="0" w:space="0" w:color="auto"/>
      </w:divBdr>
    </w:div>
    <w:div w:id="1565674047">
      <w:bodyDiv w:val="1"/>
      <w:marLeft w:val="0"/>
      <w:marRight w:val="0"/>
      <w:marTop w:val="0"/>
      <w:marBottom w:val="0"/>
      <w:divBdr>
        <w:top w:val="none" w:sz="0" w:space="0" w:color="auto"/>
        <w:left w:val="none" w:sz="0" w:space="0" w:color="auto"/>
        <w:bottom w:val="none" w:sz="0" w:space="0" w:color="auto"/>
        <w:right w:val="none" w:sz="0" w:space="0" w:color="auto"/>
      </w:divBdr>
    </w:div>
    <w:div w:id="1572231923">
      <w:bodyDiv w:val="1"/>
      <w:marLeft w:val="0"/>
      <w:marRight w:val="0"/>
      <w:marTop w:val="0"/>
      <w:marBottom w:val="0"/>
      <w:divBdr>
        <w:top w:val="none" w:sz="0" w:space="0" w:color="auto"/>
        <w:left w:val="none" w:sz="0" w:space="0" w:color="auto"/>
        <w:bottom w:val="none" w:sz="0" w:space="0" w:color="auto"/>
        <w:right w:val="none" w:sz="0" w:space="0" w:color="auto"/>
      </w:divBdr>
    </w:div>
    <w:div w:id="1809349670">
      <w:bodyDiv w:val="1"/>
      <w:marLeft w:val="0"/>
      <w:marRight w:val="0"/>
      <w:marTop w:val="0"/>
      <w:marBottom w:val="0"/>
      <w:divBdr>
        <w:top w:val="none" w:sz="0" w:space="0" w:color="auto"/>
        <w:left w:val="none" w:sz="0" w:space="0" w:color="auto"/>
        <w:bottom w:val="none" w:sz="0" w:space="0" w:color="auto"/>
        <w:right w:val="none" w:sz="0" w:space="0" w:color="auto"/>
      </w:divBdr>
    </w:div>
    <w:div w:id="1880971473">
      <w:bodyDiv w:val="1"/>
      <w:marLeft w:val="0"/>
      <w:marRight w:val="0"/>
      <w:marTop w:val="0"/>
      <w:marBottom w:val="0"/>
      <w:divBdr>
        <w:top w:val="none" w:sz="0" w:space="0" w:color="auto"/>
        <w:left w:val="none" w:sz="0" w:space="0" w:color="auto"/>
        <w:bottom w:val="none" w:sz="0" w:space="0" w:color="auto"/>
        <w:right w:val="none" w:sz="0" w:space="0" w:color="auto"/>
      </w:divBdr>
    </w:div>
    <w:div w:id="1932085734">
      <w:bodyDiv w:val="1"/>
      <w:marLeft w:val="0"/>
      <w:marRight w:val="0"/>
      <w:marTop w:val="0"/>
      <w:marBottom w:val="0"/>
      <w:divBdr>
        <w:top w:val="none" w:sz="0" w:space="0" w:color="auto"/>
        <w:left w:val="none" w:sz="0" w:space="0" w:color="auto"/>
        <w:bottom w:val="none" w:sz="0" w:space="0" w:color="auto"/>
        <w:right w:val="none" w:sz="0" w:space="0" w:color="auto"/>
      </w:divBdr>
    </w:div>
    <w:div w:id="2018847775">
      <w:bodyDiv w:val="1"/>
      <w:marLeft w:val="0"/>
      <w:marRight w:val="0"/>
      <w:marTop w:val="0"/>
      <w:marBottom w:val="0"/>
      <w:divBdr>
        <w:top w:val="none" w:sz="0" w:space="0" w:color="auto"/>
        <w:left w:val="none" w:sz="0" w:space="0" w:color="auto"/>
        <w:bottom w:val="none" w:sz="0" w:space="0" w:color="auto"/>
        <w:right w:val="none" w:sz="0" w:space="0" w:color="auto"/>
      </w:divBdr>
    </w:div>
    <w:div w:id="2053458602">
      <w:bodyDiv w:val="1"/>
      <w:marLeft w:val="0"/>
      <w:marRight w:val="0"/>
      <w:marTop w:val="0"/>
      <w:marBottom w:val="0"/>
      <w:divBdr>
        <w:top w:val="none" w:sz="0" w:space="0" w:color="auto"/>
        <w:left w:val="none" w:sz="0" w:space="0" w:color="auto"/>
        <w:bottom w:val="none" w:sz="0" w:space="0" w:color="auto"/>
        <w:right w:val="none" w:sz="0" w:space="0" w:color="auto"/>
      </w:divBdr>
    </w:div>
    <w:div w:id="208086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1200181819" TargetMode="External"/><Relationship Id="rId18" Type="http://schemas.openxmlformats.org/officeDocument/2006/relationships/hyperlink" Target="kodeks://link/d?nd=744100004" TargetMode="External"/><Relationship Id="rId26" Type="http://schemas.openxmlformats.org/officeDocument/2006/relationships/hyperlink" Target="kodeks://link/d?nd=420237834" TargetMode="External"/><Relationship Id="rId39" Type="http://schemas.openxmlformats.org/officeDocument/2006/relationships/hyperlink" Target="kodeks://link/d?nd=1200003114" TargetMode="External"/><Relationship Id="rId21" Type="http://schemas.openxmlformats.org/officeDocument/2006/relationships/hyperlink" Target="kodeks://link/d?nd=556499040" TargetMode="External"/><Relationship Id="rId34" Type="http://schemas.openxmlformats.org/officeDocument/2006/relationships/hyperlink" Target="kodeks://link/d?nd=9054709" TargetMode="External"/><Relationship Id="rId42" Type="http://schemas.openxmlformats.org/officeDocument/2006/relationships/hyperlink" Target="kodeks://link/d?nd=499039185"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kodeks://link/d?nd=1200164122" TargetMode="External"/><Relationship Id="rId29" Type="http://schemas.openxmlformats.org/officeDocument/2006/relationships/hyperlink" Target="kodeks://link/d?nd=564233328" TargetMode="External"/><Relationship Id="rId11" Type="http://schemas.openxmlformats.org/officeDocument/2006/relationships/hyperlink" Target="kodeks://link/d?nd=901919338" TargetMode="External"/><Relationship Id="rId24" Type="http://schemas.openxmlformats.org/officeDocument/2006/relationships/hyperlink" Target="kodeks://link/d?nd=901870860" TargetMode="External"/><Relationship Id="rId32" Type="http://schemas.openxmlformats.org/officeDocument/2006/relationships/hyperlink" Target="kodeks://link/d?nd=901794520" TargetMode="External"/><Relationship Id="rId37" Type="http://schemas.openxmlformats.org/officeDocument/2006/relationships/hyperlink" Target="kodeks://link/d?nd=1200060588" TargetMode="External"/><Relationship Id="rId40" Type="http://schemas.openxmlformats.org/officeDocument/2006/relationships/hyperlink" Target="kodeks://link/d?nd=1200003114" TargetMode="External"/><Relationship Id="rId45" Type="http://schemas.openxmlformats.org/officeDocument/2006/relationships/hyperlink" Target="kodeks://link/d?nd=1310667825" TargetMode="External"/><Relationship Id="rId5" Type="http://schemas.openxmlformats.org/officeDocument/2006/relationships/numbering" Target="numbering.xml"/><Relationship Id="rId15" Type="http://schemas.openxmlformats.org/officeDocument/2006/relationships/hyperlink" Target="kodeks://link/d?nd=1200005684" TargetMode="External"/><Relationship Id="rId23" Type="http://schemas.openxmlformats.org/officeDocument/2006/relationships/hyperlink" Target="kodeks://link/d?nd=1200108858" TargetMode="External"/><Relationship Id="rId28" Type="http://schemas.openxmlformats.org/officeDocument/2006/relationships/hyperlink" Target="kodeks://link/d?nd=557666289" TargetMode="External"/><Relationship Id="rId36" Type="http://schemas.openxmlformats.org/officeDocument/2006/relationships/hyperlink" Target="kodeks://link/d?nd=1200003114"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kodeks://link/d?nd=902017047" TargetMode="External"/><Relationship Id="rId31" Type="http://schemas.openxmlformats.org/officeDocument/2006/relationships/hyperlink" Target="kodeks://link/d?nd=564542209" TargetMode="External"/><Relationship Id="rId44" Type="http://schemas.openxmlformats.org/officeDocument/2006/relationships/hyperlink" Target="kodeks://link/d?nd=9018708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kodeks://link/d?nd=1200181803" TargetMode="External"/><Relationship Id="rId22" Type="http://schemas.openxmlformats.org/officeDocument/2006/relationships/hyperlink" Target="kodeks://link/d?nd=542616931" TargetMode="External"/><Relationship Id="rId27" Type="http://schemas.openxmlformats.org/officeDocument/2006/relationships/hyperlink" Target="kodeks://link/d?nd=1200088718" TargetMode="External"/><Relationship Id="rId30" Type="http://schemas.openxmlformats.org/officeDocument/2006/relationships/hyperlink" Target="kodeks://link/d?nd=564542209" TargetMode="External"/><Relationship Id="rId35" Type="http://schemas.openxmlformats.org/officeDocument/2006/relationships/hyperlink" Target="kodeks://link/d?nd=1200003072" TargetMode="External"/><Relationship Id="rId43" Type="http://schemas.openxmlformats.org/officeDocument/2006/relationships/hyperlink" Target="kodeks://link/d?nd=902373694"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kodeks://link/d?nd=902196819" TargetMode="External"/><Relationship Id="rId17" Type="http://schemas.openxmlformats.org/officeDocument/2006/relationships/hyperlink" Target="kodeks://link/d?nd=901919338" TargetMode="External"/><Relationship Id="rId25" Type="http://schemas.openxmlformats.org/officeDocument/2006/relationships/hyperlink" Target="kodeks://link/d?nd=902145038" TargetMode="External"/><Relationship Id="rId33" Type="http://schemas.openxmlformats.org/officeDocument/2006/relationships/hyperlink" Target="kodeks://link/d?nd=901829466" TargetMode="External"/><Relationship Id="rId38" Type="http://schemas.openxmlformats.org/officeDocument/2006/relationships/hyperlink" Target="kodeks://link/d?nd=1200003114" TargetMode="External"/><Relationship Id="rId46" Type="http://schemas.openxmlformats.org/officeDocument/2006/relationships/header" Target="header1.xml"/><Relationship Id="rId20" Type="http://schemas.openxmlformats.org/officeDocument/2006/relationships/hyperlink" Target="kodeks://link/d?nd=436752114" TargetMode="External"/><Relationship Id="rId41" Type="http://schemas.openxmlformats.org/officeDocument/2006/relationships/hyperlink" Target="kodeks://link/d?nd=902169100"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2.xml><?xml version="1.0" encoding="utf-8"?>
<?mso-contentType ?>
<FormTemplates xmlns="http://schemas.microsoft.com/sharepoint/v3/contenttype/forms">
  <Edit>ELibForm</Edit>
</FormTemplat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64AC7-73D9-4280-9569-C3DBD4917A85}">
  <ds:schemaRef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dcmitype/"/>
    <ds:schemaRef ds:uri="http://purl.org/dc/elements/1.1/"/>
    <ds:schemaRef ds:uri="aeb3e8e0-784a-4348-b8a9-74d788c4fa59"/>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B54E3BC-C162-4D09-96DC-B875A4BA108A}">
  <ds:schemaRefs>
    <ds:schemaRef ds:uri="http://schemas.microsoft.com/sharepoint/v3/contenttype/forms"/>
  </ds:schemaRefs>
</ds:datastoreItem>
</file>

<file path=customXml/itemProps3.xml><?xml version="1.0" encoding="utf-8"?>
<ds:datastoreItem xmlns:ds="http://schemas.openxmlformats.org/officeDocument/2006/customXml" ds:itemID="{ADD406BF-B419-4274-88EF-C53ECFBE6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F0240-3975-49BF-B19D-ACC38FBF3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9</Pages>
  <Words>4758</Words>
  <Characters>27126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Хорькова Елизавета Геннадьевна</cp:lastModifiedBy>
  <cp:revision>227</cp:revision>
  <cp:lastPrinted>2026-06-03T05:47:00Z</cp:lastPrinted>
  <dcterms:created xsi:type="dcterms:W3CDTF">2024-02-02T08:14:00Z</dcterms:created>
  <dcterms:modified xsi:type="dcterms:W3CDTF">2026-06-03T05:47:00Z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